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5CC" w:rsidRPr="00D63D4D" w:rsidRDefault="000D75CC" w:rsidP="000D75CC">
      <w:pPr>
        <w:pStyle w:val="ConsPlusNormal0"/>
        <w:ind w:firstLine="540"/>
        <w:jc w:val="right"/>
        <w:rPr>
          <w:rFonts w:ascii="Times New Roman" w:hAnsi="Times New Roman" w:cs="Times New Roman"/>
          <w:b/>
        </w:rPr>
      </w:pPr>
      <w:r>
        <w:rPr>
          <w:rFonts w:ascii="Times New Roman" w:hAnsi="Times New Roman" w:cs="Times New Roman"/>
          <w:b/>
        </w:rPr>
        <w:t xml:space="preserve">Приложение 3 </w:t>
      </w:r>
      <w:r w:rsidRPr="00D63D4D">
        <w:rPr>
          <w:rFonts w:ascii="Times New Roman" w:hAnsi="Times New Roman" w:cs="Times New Roman"/>
          <w:b/>
        </w:rPr>
        <w:t>к извещению</w:t>
      </w:r>
    </w:p>
    <w:p w:rsidR="000D75CC" w:rsidRDefault="000D75CC" w:rsidP="00947CD5">
      <w:pPr>
        <w:pStyle w:val="ConsPlusNormal0"/>
        <w:ind w:firstLine="540"/>
        <w:jc w:val="right"/>
        <w:rPr>
          <w:rFonts w:ascii="Times New Roman" w:hAnsi="Times New Roman" w:cs="Times New Roman"/>
          <w:b/>
        </w:rPr>
      </w:pPr>
      <w:r w:rsidRPr="00D63D4D">
        <w:rPr>
          <w:rFonts w:ascii="Times New Roman" w:hAnsi="Times New Roman" w:cs="Times New Roman"/>
          <w:b/>
        </w:rPr>
        <w:t xml:space="preserve">о проведении </w:t>
      </w:r>
      <w:r w:rsidR="00467474">
        <w:rPr>
          <w:rFonts w:ascii="Times New Roman" w:hAnsi="Times New Roman" w:cs="Times New Roman"/>
          <w:b/>
        </w:rPr>
        <w:t>аукциона</w:t>
      </w:r>
    </w:p>
    <w:p w:rsidR="00E90662" w:rsidRPr="00832542" w:rsidRDefault="00653318" w:rsidP="00E90662">
      <w:pPr>
        <w:autoSpaceDE w:val="0"/>
        <w:autoSpaceDN w:val="0"/>
        <w:adjustRightInd w:val="0"/>
        <w:ind w:firstLine="540"/>
        <w:jc w:val="center"/>
        <w:rPr>
          <w:rFonts w:eastAsiaTheme="minorHAnsi"/>
          <w:b/>
          <w:bCs/>
          <w:sz w:val="22"/>
          <w:szCs w:val="22"/>
          <w:lang w:eastAsia="en-US"/>
        </w:rPr>
      </w:pPr>
      <w:r w:rsidRPr="00832542">
        <w:rPr>
          <w:rFonts w:eastAsiaTheme="minorHAnsi"/>
          <w:b/>
          <w:bCs/>
          <w:sz w:val="22"/>
          <w:szCs w:val="22"/>
          <w:lang w:eastAsia="en-US"/>
        </w:rPr>
        <w:t>СОДЕРЖАНИЕ ФАЙЛА</w:t>
      </w:r>
    </w:p>
    <w:p w:rsidR="00E90662" w:rsidRPr="00832542" w:rsidRDefault="006D4647" w:rsidP="00E90662">
      <w:pPr>
        <w:autoSpaceDE w:val="0"/>
        <w:autoSpaceDN w:val="0"/>
        <w:adjustRightInd w:val="0"/>
        <w:ind w:firstLine="540"/>
        <w:jc w:val="center"/>
        <w:rPr>
          <w:rFonts w:eastAsiaTheme="minorHAnsi"/>
          <w:b/>
          <w:bCs/>
          <w:sz w:val="22"/>
          <w:szCs w:val="22"/>
          <w:lang w:eastAsia="en-US"/>
        </w:rPr>
      </w:pPr>
    </w:p>
    <w:p w:rsidR="00E90662" w:rsidRPr="00832542" w:rsidRDefault="00653318" w:rsidP="00E90662">
      <w:pPr>
        <w:autoSpaceDE w:val="0"/>
        <w:autoSpaceDN w:val="0"/>
        <w:adjustRightInd w:val="0"/>
        <w:ind w:firstLine="540"/>
        <w:jc w:val="both"/>
        <w:rPr>
          <w:sz w:val="22"/>
          <w:szCs w:val="22"/>
        </w:rPr>
      </w:pPr>
      <w:r w:rsidRPr="00832542">
        <w:rPr>
          <w:rFonts w:eastAsiaTheme="minorHAnsi"/>
          <w:bCs/>
          <w:sz w:val="22"/>
          <w:szCs w:val="22"/>
          <w:lang w:eastAsia="en-US"/>
        </w:rPr>
        <w:t xml:space="preserve">1. </w:t>
      </w:r>
      <w:r w:rsidRPr="00832542">
        <w:rPr>
          <w:sz w:val="22"/>
          <w:szCs w:val="22"/>
        </w:rPr>
        <w:t>Требования к содержанию, составу заявки на участие в закупке и инструкция по ее заполнению.</w:t>
      </w:r>
    </w:p>
    <w:p w:rsidR="00E90662" w:rsidRPr="00832542" w:rsidRDefault="00653318" w:rsidP="00E90662">
      <w:pPr>
        <w:autoSpaceDE w:val="0"/>
        <w:autoSpaceDN w:val="0"/>
        <w:adjustRightInd w:val="0"/>
        <w:ind w:firstLine="540"/>
        <w:jc w:val="both"/>
        <w:rPr>
          <w:rFonts w:eastAsiaTheme="minorHAnsi"/>
          <w:bCs/>
          <w:sz w:val="22"/>
          <w:szCs w:val="22"/>
          <w:lang w:eastAsia="en-US"/>
        </w:rPr>
      </w:pPr>
      <w:r w:rsidRPr="00832542">
        <w:rPr>
          <w:sz w:val="22"/>
          <w:szCs w:val="22"/>
        </w:rPr>
        <w:t>2.</w:t>
      </w:r>
      <w:r w:rsidR="0072253B" w:rsidRPr="00832542">
        <w:rPr>
          <w:sz w:val="22"/>
          <w:szCs w:val="22"/>
        </w:rPr>
        <w:t xml:space="preserve"> </w:t>
      </w:r>
      <w:r w:rsidRPr="00832542">
        <w:rPr>
          <w:sz w:val="22"/>
          <w:szCs w:val="22"/>
        </w:rPr>
        <w:t>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90662" w:rsidRPr="00832542" w:rsidRDefault="006D4647" w:rsidP="00E90662">
      <w:pPr>
        <w:pStyle w:val="a7"/>
        <w:outlineLvl w:val="0"/>
        <w:rPr>
          <w:bCs w:val="0"/>
          <w:sz w:val="22"/>
          <w:szCs w:val="22"/>
        </w:rPr>
      </w:pPr>
    </w:p>
    <w:p w:rsidR="00E90662" w:rsidRPr="00832542" w:rsidRDefault="00653318" w:rsidP="00E90662">
      <w:pPr>
        <w:pStyle w:val="a7"/>
        <w:outlineLvl w:val="0"/>
        <w:rPr>
          <w:bCs w:val="0"/>
          <w:sz w:val="22"/>
          <w:szCs w:val="22"/>
        </w:rPr>
      </w:pPr>
      <w:r w:rsidRPr="00832542">
        <w:rPr>
          <w:bCs w:val="0"/>
          <w:sz w:val="22"/>
          <w:szCs w:val="22"/>
        </w:rPr>
        <w:t>РАЗДЕЛ</w:t>
      </w:r>
      <w:r w:rsidR="0072253B" w:rsidRPr="00832542">
        <w:rPr>
          <w:bCs w:val="0"/>
          <w:sz w:val="22"/>
          <w:szCs w:val="22"/>
        </w:rPr>
        <w:t xml:space="preserve"> </w:t>
      </w:r>
      <w:r w:rsidRPr="00832542">
        <w:rPr>
          <w:bCs w:val="0"/>
          <w:sz w:val="22"/>
          <w:szCs w:val="22"/>
        </w:rPr>
        <w:t>1. ТРЕБОВАНИЯ К СОДЕРЖАНИЮ, СОСТАВУ ЗАЯВКИ НА УЧАСТИЕ В ЗАКУПКЕ И ИНСТРУКЦИЯ ПО ЕЕ ЗАПОЛНЕНИЮ</w:t>
      </w:r>
    </w:p>
    <w:p w:rsidR="00E90662" w:rsidRPr="00832542" w:rsidRDefault="006D4647" w:rsidP="00E90662">
      <w:pPr>
        <w:autoSpaceDE w:val="0"/>
        <w:autoSpaceDN w:val="0"/>
        <w:adjustRightInd w:val="0"/>
        <w:ind w:firstLine="540"/>
        <w:jc w:val="both"/>
        <w:rPr>
          <w:rFonts w:eastAsiaTheme="minorHAnsi"/>
          <w:i/>
          <w:iCs/>
          <w:sz w:val="22"/>
          <w:szCs w:val="22"/>
          <w:lang w:eastAsia="en-US"/>
        </w:rPr>
      </w:pPr>
    </w:p>
    <w:p w:rsidR="00E90662" w:rsidRPr="00832542" w:rsidRDefault="00653318" w:rsidP="00E90662">
      <w:pPr>
        <w:autoSpaceDE w:val="0"/>
        <w:autoSpaceDN w:val="0"/>
        <w:adjustRightInd w:val="0"/>
        <w:ind w:firstLine="708"/>
        <w:jc w:val="both"/>
        <w:rPr>
          <w:rFonts w:eastAsiaTheme="minorHAnsi"/>
          <w:sz w:val="22"/>
          <w:szCs w:val="22"/>
          <w:lang w:eastAsia="en-US"/>
        </w:rPr>
      </w:pPr>
      <w:r w:rsidRPr="00832542">
        <w:rPr>
          <w:rFonts w:eastAsiaTheme="minorHAnsi"/>
          <w:sz w:val="22"/>
          <w:szCs w:val="22"/>
          <w:lang w:eastAsia="en-US"/>
        </w:rPr>
        <w:t>ЗАЯВКА НА УЧАСТИЕ В ЗАКУПКЕ ДОЛЖНА СОДЕРЖАТЬ:</w:t>
      </w:r>
    </w:p>
    <w:p w:rsidR="00CD1F40" w:rsidRPr="00832542" w:rsidRDefault="00653318" w:rsidP="00CD1F40">
      <w:pPr>
        <w:autoSpaceDE w:val="0"/>
        <w:autoSpaceDN w:val="0"/>
        <w:adjustRightInd w:val="0"/>
        <w:ind w:firstLine="708"/>
        <w:jc w:val="both"/>
        <w:rPr>
          <w:rFonts w:eastAsiaTheme="minorHAnsi"/>
          <w:b/>
          <w:sz w:val="22"/>
          <w:szCs w:val="22"/>
          <w:lang w:eastAsia="en-US"/>
        </w:rPr>
      </w:pPr>
      <w:r w:rsidRPr="00832542">
        <w:rPr>
          <w:rFonts w:eastAsiaTheme="minorHAnsi"/>
          <w:b/>
          <w:sz w:val="22"/>
          <w:szCs w:val="22"/>
          <w:lang w:eastAsia="en-US"/>
        </w:rPr>
        <w:t>1. информацию и документы, направляемые (по состоянию на дату и время их направления) заказчику</w:t>
      </w:r>
      <w:r w:rsidR="0072253B" w:rsidRPr="00832542">
        <w:rPr>
          <w:rFonts w:eastAsiaTheme="minorHAnsi"/>
          <w:b/>
          <w:sz w:val="22"/>
          <w:szCs w:val="22"/>
          <w:lang w:eastAsia="en-US"/>
        </w:rPr>
        <w:t xml:space="preserve"> </w:t>
      </w:r>
      <w:r w:rsidRPr="00832542">
        <w:rPr>
          <w:rFonts w:eastAsiaTheme="minorHAnsi"/>
          <w:b/>
          <w:sz w:val="22"/>
          <w:szCs w:val="22"/>
          <w:lang w:eastAsia="en-US"/>
        </w:rPr>
        <w:t>о</w:t>
      </w:r>
      <w:r w:rsidRPr="00832542">
        <w:rPr>
          <w:rFonts w:eastAsiaTheme="minorHAnsi"/>
          <w:b/>
          <w:sz w:val="22"/>
          <w:szCs w:val="22"/>
          <w:u w:val="single"/>
          <w:lang w:eastAsia="en-US"/>
        </w:rPr>
        <w:t>ператором электронной площадки</w:t>
      </w:r>
      <w:r w:rsidRPr="00832542">
        <w:rPr>
          <w:rFonts w:eastAsiaTheme="minorHAnsi"/>
          <w:b/>
          <w:sz w:val="22"/>
          <w:szCs w:val="22"/>
          <w:lang w:eastAsia="en-US"/>
        </w:rPr>
        <w:t xml:space="preserve"> в соответствии с пунктами 2 и 3 части 6 статьи 43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44-ФЗ):</w:t>
      </w:r>
    </w:p>
    <w:p w:rsidR="00CD1F40" w:rsidRPr="00832542" w:rsidRDefault="00653318" w:rsidP="00CD1F40">
      <w:pPr>
        <w:autoSpaceDE w:val="0"/>
        <w:autoSpaceDN w:val="0"/>
        <w:adjustRightInd w:val="0"/>
        <w:ind w:firstLine="708"/>
        <w:jc w:val="both"/>
        <w:rPr>
          <w:sz w:val="22"/>
          <w:szCs w:val="22"/>
        </w:rPr>
      </w:pPr>
      <w:r w:rsidRPr="00832542">
        <w:rPr>
          <w:sz w:val="22"/>
          <w:szCs w:val="22"/>
        </w:rPr>
        <w:t>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CD1F40" w:rsidRPr="00832542" w:rsidRDefault="00653318" w:rsidP="00CD1F40">
      <w:pPr>
        <w:autoSpaceDE w:val="0"/>
        <w:autoSpaceDN w:val="0"/>
        <w:adjustRightInd w:val="0"/>
        <w:ind w:firstLine="708"/>
        <w:jc w:val="both"/>
        <w:rPr>
          <w:sz w:val="22"/>
          <w:szCs w:val="22"/>
        </w:rPr>
      </w:pPr>
      <w:r w:rsidRPr="00832542">
        <w:rPr>
          <w:sz w:val="22"/>
          <w:szCs w:val="22"/>
        </w:rPr>
        <w:t>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FC46CB" w:rsidRPr="00832542" w:rsidRDefault="00653318" w:rsidP="00CD1F40">
      <w:pPr>
        <w:autoSpaceDE w:val="0"/>
        <w:autoSpaceDN w:val="0"/>
        <w:adjustRightInd w:val="0"/>
        <w:ind w:firstLine="708"/>
        <w:jc w:val="both"/>
        <w:rPr>
          <w:sz w:val="22"/>
          <w:szCs w:val="22"/>
        </w:rPr>
      </w:pPr>
      <w:r w:rsidRPr="00832542">
        <w:rPr>
          <w:sz w:val="22"/>
          <w:szCs w:val="22"/>
        </w:rPr>
        <w:t>1.3.</w:t>
      </w:r>
      <w:r w:rsidR="0072253B" w:rsidRPr="00832542">
        <w:rPr>
          <w:sz w:val="22"/>
          <w:szCs w:val="22"/>
        </w:rPr>
        <w:t xml:space="preserve"> </w:t>
      </w:r>
      <w:r w:rsidRPr="00832542">
        <w:rPr>
          <w:sz w:val="22"/>
          <w:szCs w:val="22"/>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w:t>
      </w:r>
      <w:r w:rsidR="0072253B" w:rsidRPr="00832542">
        <w:rPr>
          <w:sz w:val="22"/>
          <w:szCs w:val="22"/>
        </w:rPr>
        <w:t xml:space="preserve"> </w:t>
      </w:r>
      <w:r w:rsidRPr="00832542">
        <w:rPr>
          <w:rFonts w:eastAsiaTheme="minorHAnsi"/>
          <w:sz w:val="22"/>
          <w:szCs w:val="22"/>
          <w:lang w:eastAsia="en-US"/>
        </w:rPr>
        <w:t>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Pr="00832542">
        <w:rPr>
          <w:sz w:val="22"/>
          <w:szCs w:val="22"/>
        </w:rPr>
        <w:t>;</w:t>
      </w:r>
    </w:p>
    <w:p w:rsidR="00CD1F40" w:rsidRPr="00832542" w:rsidRDefault="00653318" w:rsidP="00CD1F40">
      <w:pPr>
        <w:autoSpaceDE w:val="0"/>
        <w:autoSpaceDN w:val="0"/>
        <w:adjustRightInd w:val="0"/>
        <w:ind w:firstLine="708"/>
        <w:jc w:val="both"/>
        <w:rPr>
          <w:sz w:val="22"/>
          <w:szCs w:val="22"/>
        </w:rPr>
      </w:pPr>
      <w:r w:rsidRPr="00832542">
        <w:rPr>
          <w:sz w:val="22"/>
          <w:szCs w:val="22"/>
        </w:rPr>
        <w:t>1.4.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CD1F40" w:rsidRPr="00832542" w:rsidRDefault="00653318" w:rsidP="00CD1F40">
      <w:pPr>
        <w:autoSpaceDE w:val="0"/>
        <w:autoSpaceDN w:val="0"/>
        <w:adjustRightInd w:val="0"/>
        <w:ind w:firstLine="708"/>
        <w:jc w:val="both"/>
        <w:rPr>
          <w:sz w:val="22"/>
          <w:szCs w:val="22"/>
        </w:rPr>
      </w:pPr>
      <w:r w:rsidRPr="00832542">
        <w:rPr>
          <w:sz w:val="22"/>
          <w:szCs w:val="22"/>
        </w:rPr>
        <w:t>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CD1F40" w:rsidRPr="00832542" w:rsidRDefault="00653318" w:rsidP="00CD1F40">
      <w:pPr>
        <w:autoSpaceDE w:val="0"/>
        <w:autoSpaceDN w:val="0"/>
        <w:adjustRightInd w:val="0"/>
        <w:ind w:firstLine="708"/>
        <w:jc w:val="both"/>
        <w:rPr>
          <w:sz w:val="22"/>
          <w:szCs w:val="22"/>
        </w:rPr>
      </w:pPr>
      <w:r w:rsidRPr="00832542">
        <w:rPr>
          <w:sz w:val="22"/>
          <w:szCs w:val="22"/>
        </w:rPr>
        <w:t xml:space="preserve">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w:t>
      </w:r>
      <w:r w:rsidRPr="00832542">
        <w:rPr>
          <w:sz w:val="22"/>
          <w:szCs w:val="22"/>
        </w:rPr>
        <w:lastRenderedPageBreak/>
        <w:t>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CD1F40" w:rsidRPr="00832542" w:rsidRDefault="00653318" w:rsidP="00CD1F40">
      <w:pPr>
        <w:autoSpaceDE w:val="0"/>
        <w:autoSpaceDN w:val="0"/>
        <w:adjustRightInd w:val="0"/>
        <w:ind w:firstLine="708"/>
        <w:jc w:val="both"/>
        <w:rPr>
          <w:sz w:val="22"/>
          <w:szCs w:val="22"/>
        </w:rPr>
      </w:pPr>
      <w:r w:rsidRPr="00832542">
        <w:rPr>
          <w:sz w:val="22"/>
          <w:szCs w:val="22"/>
        </w:rPr>
        <w:t>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CD1F40" w:rsidRPr="00832542" w:rsidRDefault="00653318" w:rsidP="00CD1F40">
      <w:pPr>
        <w:autoSpaceDE w:val="0"/>
        <w:autoSpaceDN w:val="0"/>
        <w:adjustRightInd w:val="0"/>
        <w:ind w:firstLine="708"/>
        <w:jc w:val="both"/>
        <w:rPr>
          <w:sz w:val="22"/>
          <w:szCs w:val="22"/>
        </w:rPr>
      </w:pPr>
      <w:r w:rsidRPr="00832542">
        <w:rPr>
          <w:sz w:val="22"/>
          <w:szCs w:val="22"/>
        </w:rPr>
        <w:t>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CD1F40" w:rsidRPr="00832542" w:rsidRDefault="00653318" w:rsidP="00CD1F40">
      <w:pPr>
        <w:autoSpaceDE w:val="0"/>
        <w:autoSpaceDN w:val="0"/>
        <w:adjustRightInd w:val="0"/>
        <w:ind w:firstLine="708"/>
        <w:jc w:val="both"/>
        <w:rPr>
          <w:rFonts w:eastAsiaTheme="minorHAnsi"/>
          <w:sz w:val="22"/>
          <w:szCs w:val="22"/>
          <w:lang w:eastAsia="en-US"/>
        </w:rPr>
      </w:pPr>
      <w:r w:rsidRPr="00832542">
        <w:rPr>
          <w:rFonts w:eastAsiaTheme="minorHAnsi"/>
          <w:sz w:val="22"/>
          <w:szCs w:val="22"/>
          <w:lang w:eastAsia="en-US"/>
        </w:rPr>
        <w:t>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D1F40" w:rsidRPr="00832542" w:rsidRDefault="00653318" w:rsidP="00CD1F40">
      <w:pPr>
        <w:autoSpaceDE w:val="0"/>
        <w:autoSpaceDN w:val="0"/>
        <w:adjustRightInd w:val="0"/>
        <w:ind w:firstLine="708"/>
        <w:jc w:val="both"/>
        <w:rPr>
          <w:rFonts w:eastAsiaTheme="minorHAnsi"/>
          <w:sz w:val="22"/>
          <w:szCs w:val="22"/>
          <w:lang w:eastAsia="en-US"/>
        </w:rPr>
      </w:pPr>
      <w:r w:rsidRPr="00832542">
        <w:rPr>
          <w:rFonts w:eastAsiaTheme="minorHAnsi"/>
          <w:sz w:val="22"/>
          <w:szCs w:val="22"/>
          <w:lang w:eastAsia="en-US"/>
        </w:rPr>
        <w:t>1.10. декларация о принадлежности участника закупки к организации инвалидов, предусмотренной частью 2 статьи 29 Закона № 44-ФЗ (если участник закупки является такой организацией);</w:t>
      </w:r>
    </w:p>
    <w:p w:rsidR="00E90662" w:rsidRPr="00832542" w:rsidRDefault="00653318" w:rsidP="00CD1F40">
      <w:pPr>
        <w:autoSpaceDE w:val="0"/>
        <w:autoSpaceDN w:val="0"/>
        <w:adjustRightInd w:val="0"/>
        <w:ind w:firstLine="708"/>
        <w:jc w:val="both"/>
        <w:rPr>
          <w:rFonts w:eastAsiaTheme="minorHAnsi"/>
          <w:sz w:val="22"/>
          <w:szCs w:val="22"/>
          <w:lang w:eastAsia="en-US"/>
        </w:rPr>
      </w:pPr>
      <w:r w:rsidRPr="00832542">
        <w:rPr>
          <w:rFonts w:eastAsiaTheme="minorHAnsi"/>
          <w:sz w:val="22"/>
          <w:szCs w:val="22"/>
          <w:lang w:eastAsia="en-US"/>
        </w:rPr>
        <w:t>1.11. декларация о принадлежности участника закупки к социально ориентированным некоммерческим организациям в случае установления в извещении преимущества, предусмотренного частью 3 статьи 30 Закона№ 44-ФЗ;</w:t>
      </w:r>
    </w:p>
    <w:p w:rsidR="00E90662" w:rsidRPr="00832542" w:rsidRDefault="00653318" w:rsidP="00CD1F40">
      <w:pPr>
        <w:ind w:firstLine="708"/>
        <w:jc w:val="both"/>
        <w:rPr>
          <w:rFonts w:eastAsiaTheme="minorHAnsi"/>
          <w:sz w:val="22"/>
          <w:szCs w:val="22"/>
          <w:lang w:eastAsia="en-US"/>
        </w:rPr>
      </w:pPr>
      <w:r w:rsidRPr="00832542">
        <w:rPr>
          <w:rFonts w:eastAsiaTheme="minorHAnsi"/>
          <w:sz w:val="22"/>
          <w:szCs w:val="22"/>
          <w:lang w:eastAsia="en-US"/>
        </w:rPr>
        <w:t>1.12. документы, подтверждающие соответствие участника закупки требованиям, установленным пунктом 1 части 1 статьи 31 Закона№ 44-ФЗ:</w:t>
      </w:r>
    </w:p>
    <w:p w:rsidR="0067174C" w:rsidRPr="00832542" w:rsidRDefault="00653318" w:rsidP="0067174C">
      <w:pPr>
        <w:jc w:val="both"/>
        <w:rPr>
          <w:rFonts w:eastAsiaTheme="minorHAnsi"/>
          <w:sz w:val="22"/>
          <w:szCs w:val="22"/>
          <w:lang w:eastAsia="en-US"/>
        </w:rPr>
      </w:pPr>
      <w:r w:rsidRPr="00832542">
        <w:rPr>
          <w:rFonts w:eastAsiaTheme="minorHAnsi"/>
          <w:sz w:val="22"/>
          <w:szCs w:val="22"/>
          <w:lang w:eastAsia="en-US"/>
        </w:rPr>
        <w:t>Не установлены</w:t>
      </w:r>
    </w:p>
    <w:p w:rsidR="008D1EEC" w:rsidRDefault="00653318" w:rsidP="00D643F9">
      <w:pPr>
        <w:ind w:firstLine="708"/>
        <w:jc w:val="both"/>
        <w:rPr>
          <w:rFonts w:eastAsiaTheme="minorHAnsi"/>
          <w:sz w:val="22"/>
          <w:szCs w:val="22"/>
          <w:lang w:eastAsia="en-US"/>
        </w:rPr>
      </w:pPr>
      <w:r w:rsidRPr="00832542">
        <w:rPr>
          <w:rFonts w:eastAsiaTheme="minorHAnsi"/>
          <w:sz w:val="22"/>
          <w:szCs w:val="22"/>
          <w:lang w:eastAsia="en-US"/>
        </w:rPr>
        <w:t>1.13. документы, подтверждающие соответствие участника закупки дополнительным требованиям, установленным в соответствии с частью 2 статьи 31 Закона№ 44-ФЗ:</w:t>
      </w:r>
      <w:r w:rsidR="00D643F9">
        <w:rPr>
          <w:rFonts w:eastAsiaTheme="minorHAnsi"/>
          <w:sz w:val="22"/>
          <w:szCs w:val="22"/>
          <w:lang w:eastAsia="en-US"/>
        </w:rPr>
        <w:t>не установлены.</w:t>
      </w:r>
    </w:p>
    <w:p w:rsidR="00E90662" w:rsidRPr="00832542" w:rsidRDefault="00653318" w:rsidP="00CD1F40">
      <w:pPr>
        <w:ind w:firstLine="708"/>
        <w:jc w:val="both"/>
        <w:rPr>
          <w:rFonts w:eastAsiaTheme="minorHAnsi"/>
          <w:sz w:val="22"/>
          <w:szCs w:val="22"/>
          <w:lang w:eastAsia="en-US"/>
        </w:rPr>
      </w:pPr>
      <w:r w:rsidRPr="00832542">
        <w:rPr>
          <w:rFonts w:eastAsiaTheme="minorHAnsi"/>
          <w:sz w:val="22"/>
          <w:szCs w:val="22"/>
          <w:lang w:eastAsia="en-US"/>
        </w:rPr>
        <w:t>1.14. документы, подтверждающие соответствие участника закупки дополнительным требованиям, установленным в соответствии с частью 2.1 статьи 31 Закона№ 44-ФЗ:</w:t>
      </w:r>
    </w:p>
    <w:p w:rsidR="002D72A7" w:rsidRPr="00832542" w:rsidRDefault="00653318" w:rsidP="002D72A7">
      <w:pPr>
        <w:jc w:val="both"/>
        <w:rPr>
          <w:rFonts w:eastAsiaTheme="minorHAnsi"/>
          <w:sz w:val="22"/>
          <w:szCs w:val="22"/>
          <w:lang w:eastAsia="en-US"/>
        </w:rPr>
      </w:pPr>
      <w:r w:rsidRPr="00832542">
        <w:rPr>
          <w:rFonts w:eastAsiaTheme="minorHAnsi"/>
          <w:sz w:val="22"/>
          <w:szCs w:val="22"/>
          <w:lang w:eastAsia="en-US"/>
        </w:rPr>
        <w:t>Не установлены</w:t>
      </w:r>
    </w:p>
    <w:p w:rsidR="00CD1F40" w:rsidRPr="00832542" w:rsidRDefault="00653318" w:rsidP="00CD1F40">
      <w:pPr>
        <w:autoSpaceDE w:val="0"/>
        <w:autoSpaceDN w:val="0"/>
        <w:adjustRightInd w:val="0"/>
        <w:ind w:firstLine="708"/>
        <w:jc w:val="both"/>
        <w:rPr>
          <w:rFonts w:eastAsiaTheme="minorHAnsi"/>
          <w:bCs/>
          <w:sz w:val="22"/>
          <w:szCs w:val="22"/>
          <w:lang w:eastAsia="en-US"/>
        </w:rPr>
      </w:pPr>
      <w:r w:rsidRPr="00832542">
        <w:rPr>
          <w:rFonts w:eastAsiaTheme="minorHAnsi"/>
          <w:b/>
          <w:sz w:val="22"/>
          <w:szCs w:val="22"/>
          <w:lang w:eastAsia="en-US"/>
        </w:rPr>
        <w:t xml:space="preserve">2.информацию и документы, </w:t>
      </w:r>
      <w:r w:rsidRPr="00832542">
        <w:rPr>
          <w:rFonts w:eastAsiaTheme="minorHAnsi"/>
          <w:b/>
          <w:bCs/>
          <w:sz w:val="22"/>
          <w:szCs w:val="22"/>
          <w:u w:val="single"/>
          <w:lang w:eastAsia="en-US"/>
        </w:rPr>
        <w:t>включаемые участником закупки в заявку на участие в закупке</w:t>
      </w:r>
      <w:r w:rsidR="0072253B" w:rsidRPr="00832542">
        <w:rPr>
          <w:rFonts w:eastAsiaTheme="minorHAnsi"/>
          <w:b/>
          <w:bCs/>
          <w:sz w:val="22"/>
          <w:szCs w:val="22"/>
          <w:u w:val="single"/>
          <w:lang w:eastAsia="en-US"/>
        </w:rPr>
        <w:t xml:space="preserve"> </w:t>
      </w:r>
      <w:r w:rsidRPr="00832542">
        <w:rPr>
          <w:rFonts w:eastAsiaTheme="minorHAnsi"/>
          <w:b/>
          <w:sz w:val="22"/>
          <w:szCs w:val="22"/>
          <w:lang w:eastAsia="en-US"/>
        </w:rPr>
        <w:t>в соответствии с частью 1 статьи 49 Закона№ 44-ФЗ:</w:t>
      </w:r>
    </w:p>
    <w:p w:rsidR="00CD1F40" w:rsidRPr="00832542" w:rsidRDefault="00653318" w:rsidP="00CD1F40">
      <w:pPr>
        <w:autoSpaceDE w:val="0"/>
        <w:autoSpaceDN w:val="0"/>
        <w:adjustRightInd w:val="0"/>
        <w:ind w:firstLine="708"/>
        <w:jc w:val="both"/>
        <w:rPr>
          <w:rFonts w:eastAsiaTheme="minorHAnsi"/>
          <w:b/>
          <w:sz w:val="22"/>
          <w:szCs w:val="22"/>
          <w:lang w:eastAsia="en-US"/>
        </w:rPr>
      </w:pPr>
      <w:r w:rsidRPr="00832542">
        <w:rPr>
          <w:rFonts w:eastAsiaTheme="minorHAnsi"/>
          <w:sz w:val="22"/>
          <w:szCs w:val="22"/>
          <w:lang w:eastAsia="en-US"/>
        </w:rPr>
        <w:t>2.1.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CD1F40" w:rsidRDefault="00653318" w:rsidP="00CD1F40">
      <w:pPr>
        <w:autoSpaceDE w:val="0"/>
        <w:autoSpaceDN w:val="0"/>
        <w:adjustRightInd w:val="0"/>
        <w:ind w:firstLine="708"/>
        <w:jc w:val="both"/>
        <w:rPr>
          <w:rFonts w:eastAsiaTheme="minorHAnsi"/>
          <w:sz w:val="22"/>
          <w:szCs w:val="22"/>
          <w:lang w:eastAsia="en-US"/>
        </w:rPr>
      </w:pPr>
      <w:r w:rsidRPr="00832542">
        <w:rPr>
          <w:rFonts w:eastAsiaTheme="minorHAnsi"/>
          <w:sz w:val="22"/>
          <w:szCs w:val="22"/>
          <w:lang w:eastAsia="en-US"/>
        </w:rPr>
        <w:t>2.2. декларация о соответствии участника закупки требованиям, установленным пунктами 3 - 5, 7 - 11 части 1 статьи 31 Закона№ 44-ФЗ;</w:t>
      </w:r>
    </w:p>
    <w:p w:rsidR="000D75CC" w:rsidRPr="00BE4151" w:rsidRDefault="000D75CC" w:rsidP="000D75CC">
      <w:pPr>
        <w:pStyle w:val="ConsPlusNormal0"/>
        <w:spacing w:before="220"/>
        <w:ind w:firstLine="708"/>
        <w:jc w:val="both"/>
        <w:rPr>
          <w:rFonts w:ascii="Times New Roman" w:hAnsi="Times New Roman" w:cs="Times New Roman"/>
        </w:rPr>
      </w:pPr>
      <w:r>
        <w:rPr>
          <w:rFonts w:ascii="Times New Roman" w:hAnsi="Times New Roman" w:cs="Times New Roman"/>
        </w:rPr>
        <w:t xml:space="preserve">- </w:t>
      </w:r>
      <w:r w:rsidRPr="00BE4151">
        <w:rPr>
          <w:rFonts w:ascii="Times New Roman" w:hAnsi="Times New Roman" w:cs="Times New Roman"/>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0D75CC" w:rsidRDefault="000D75CC" w:rsidP="000D75CC">
      <w:pPr>
        <w:pStyle w:val="ConsPlusNormal0"/>
        <w:numPr>
          <w:ilvl w:val="0"/>
          <w:numId w:val="23"/>
        </w:numPr>
        <w:adjustRightInd/>
        <w:spacing w:before="220"/>
        <w:jc w:val="both"/>
        <w:rPr>
          <w:rFonts w:ascii="Times New Roman" w:hAnsi="Times New Roman" w:cs="Times New Roman"/>
        </w:rPr>
      </w:pPr>
      <w:r w:rsidRPr="00BE4151">
        <w:rPr>
          <w:rFonts w:ascii="Times New Roman" w:hAnsi="Times New Roman" w:cs="Times New Roman"/>
        </w:rPr>
        <w:t>а) физическим лицом (в том числе зарегистрированным в качестве индивидуального предпринимателя), являющимся участником закупки;</w:t>
      </w:r>
    </w:p>
    <w:p w:rsidR="000D75CC" w:rsidRDefault="000D75CC" w:rsidP="000D75CC">
      <w:pPr>
        <w:pStyle w:val="ConsPlusNormal0"/>
        <w:numPr>
          <w:ilvl w:val="0"/>
          <w:numId w:val="23"/>
        </w:numPr>
        <w:adjustRightInd/>
        <w:spacing w:before="220"/>
        <w:jc w:val="both"/>
        <w:rPr>
          <w:rFonts w:ascii="Times New Roman" w:hAnsi="Times New Roman" w:cs="Times New Roman"/>
        </w:rPr>
      </w:pPr>
      <w:r w:rsidRPr="00BE4151">
        <w:rPr>
          <w:rFonts w:ascii="Times New Roman" w:hAnsi="Times New Roman" w:cs="Times New Roman"/>
        </w:rPr>
        <w:t>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0D75CC" w:rsidRDefault="000D75CC" w:rsidP="000D75CC">
      <w:pPr>
        <w:pStyle w:val="ConsPlusNormal0"/>
        <w:numPr>
          <w:ilvl w:val="0"/>
          <w:numId w:val="23"/>
        </w:numPr>
        <w:adjustRightInd/>
        <w:spacing w:before="220"/>
        <w:jc w:val="both"/>
        <w:rPr>
          <w:rFonts w:ascii="Times New Roman" w:hAnsi="Times New Roman" w:cs="Times New Roman"/>
        </w:rPr>
      </w:pPr>
      <w:r w:rsidRPr="00BE4151">
        <w:rPr>
          <w:rFonts w:ascii="Times New Roman" w:hAnsi="Times New Roman" w:cs="Times New Roman"/>
        </w:rPr>
        <w:t xml:space="preserve">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w:t>
      </w:r>
      <w:r w:rsidRPr="00BE4151">
        <w:rPr>
          <w:rFonts w:ascii="Times New Roman" w:hAnsi="Times New Roman" w:cs="Times New Roman"/>
        </w:rPr>
        <w:lastRenderedPageBreak/>
        <w:t>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0D75CC" w:rsidRDefault="000D75CC" w:rsidP="000D75CC">
      <w:pPr>
        <w:pStyle w:val="ConsPlusNormal0"/>
        <w:numPr>
          <w:ilvl w:val="0"/>
          <w:numId w:val="23"/>
        </w:numPr>
        <w:adjustRightInd/>
        <w:spacing w:before="220"/>
        <w:jc w:val="both"/>
        <w:rPr>
          <w:rFonts w:ascii="Times New Roman" w:hAnsi="Times New Roman" w:cs="Times New Roman"/>
        </w:rPr>
      </w:pPr>
      <w:r w:rsidRPr="00BE4151">
        <w:rPr>
          <w:rFonts w:ascii="Times New Roman" w:hAnsi="Times New Roman" w:cs="Times New Roman"/>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 (пункт 10 части 1 статьи 31 Закона 44-ФЗ);</w:t>
      </w:r>
    </w:p>
    <w:p w:rsidR="000D75CC" w:rsidRDefault="000D75CC" w:rsidP="000D75CC">
      <w:pPr>
        <w:pStyle w:val="ConsPlusNormal0"/>
        <w:numPr>
          <w:ilvl w:val="0"/>
          <w:numId w:val="23"/>
        </w:numPr>
        <w:adjustRightInd/>
        <w:spacing w:before="220"/>
        <w:jc w:val="both"/>
        <w:rPr>
          <w:rFonts w:ascii="Times New Roman" w:hAnsi="Times New Roman" w:cs="Times New Roman"/>
        </w:rPr>
      </w:pPr>
      <w:r w:rsidRPr="00BE4151">
        <w:rPr>
          <w:rFonts w:ascii="Times New Roman" w:hAnsi="Times New Roman" w:cs="Times New Roman"/>
        </w:rPr>
        <w:t>участник закупки не является иностранным агентом (пункт 10.1 части 1 статьи 31 Закона 44-ФЗ);</w:t>
      </w:r>
    </w:p>
    <w:p w:rsidR="000D75CC" w:rsidRDefault="000D75CC" w:rsidP="000D75CC">
      <w:pPr>
        <w:pStyle w:val="ConsPlusNormal0"/>
        <w:numPr>
          <w:ilvl w:val="0"/>
          <w:numId w:val="23"/>
        </w:numPr>
        <w:adjustRightInd/>
        <w:spacing w:before="220"/>
        <w:jc w:val="both"/>
        <w:rPr>
          <w:rFonts w:ascii="Times New Roman" w:hAnsi="Times New Roman" w:cs="Times New Roman"/>
        </w:rPr>
      </w:pPr>
      <w:r w:rsidRPr="00BE4151">
        <w:rPr>
          <w:rFonts w:ascii="Times New Roman" w:hAnsi="Times New Roman" w:cs="Times New Roman"/>
        </w:rPr>
        <w:t>отсутствие у участника закупки ограничений для участия в закупках, установленных законодательством Российской Федерации (пункт 11 части 1 статьи 31 Закона 44-ФЗ);</w:t>
      </w:r>
    </w:p>
    <w:p w:rsidR="000D75CC" w:rsidRDefault="000D75CC" w:rsidP="000D75CC">
      <w:pPr>
        <w:pStyle w:val="ConsPlusNormal0"/>
        <w:numPr>
          <w:ilvl w:val="0"/>
          <w:numId w:val="23"/>
        </w:numPr>
        <w:adjustRightInd/>
        <w:spacing w:before="220"/>
        <w:jc w:val="both"/>
        <w:rPr>
          <w:rFonts w:ascii="Times New Roman" w:hAnsi="Times New Roman" w:cs="Times New Roman"/>
        </w:rPr>
      </w:pPr>
      <w:r w:rsidRPr="000D75CC">
        <w:rPr>
          <w:rFonts w:ascii="Times New Roman" w:hAnsi="Times New Roman" w:cs="Times New Roman"/>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 контролем таких лиц;</w:t>
      </w:r>
    </w:p>
    <w:p w:rsidR="000D75CC" w:rsidRPr="000D75CC" w:rsidRDefault="000D75CC" w:rsidP="000D75CC">
      <w:pPr>
        <w:pStyle w:val="ConsPlusNormal0"/>
        <w:numPr>
          <w:ilvl w:val="0"/>
          <w:numId w:val="23"/>
        </w:numPr>
        <w:adjustRightInd/>
        <w:spacing w:before="220"/>
        <w:jc w:val="both"/>
        <w:rPr>
          <w:rFonts w:ascii="Times New Roman" w:hAnsi="Times New Roman" w:cs="Times New Roman"/>
        </w:rPr>
      </w:pPr>
      <w:r>
        <w:rPr>
          <w:rFonts w:ascii="Tahoma" w:hAnsi="Tahoma" w:cs="Tahoma"/>
          <w:sz w:val="21"/>
          <w:szCs w:val="21"/>
        </w:rPr>
        <w:t xml:space="preserve"> Требование об отсутствии в реестре недобросовестных поставщиков (подрядчиков, исполнителей) информации, включенной в такой реестр в связи отказом поставщика (подрядчика, исполнителя) от исполнения контракта по причине введения в отношении заказчика санкций и (или) мер ограничительного характера;</w:t>
      </w:r>
    </w:p>
    <w:p w:rsidR="000D75CC" w:rsidRPr="00832542" w:rsidRDefault="000D75CC" w:rsidP="00CD1F40">
      <w:pPr>
        <w:autoSpaceDE w:val="0"/>
        <w:autoSpaceDN w:val="0"/>
        <w:adjustRightInd w:val="0"/>
        <w:ind w:firstLine="708"/>
        <w:jc w:val="both"/>
        <w:rPr>
          <w:rFonts w:eastAsiaTheme="minorHAnsi"/>
          <w:sz w:val="22"/>
          <w:szCs w:val="22"/>
          <w:lang w:eastAsia="en-US"/>
        </w:rPr>
      </w:pPr>
    </w:p>
    <w:p w:rsidR="00CD1F40" w:rsidRPr="00832542" w:rsidRDefault="00653318" w:rsidP="00CD1F40">
      <w:pPr>
        <w:ind w:firstLine="708"/>
        <w:jc w:val="both"/>
        <w:rPr>
          <w:rFonts w:eastAsiaTheme="minorHAnsi"/>
          <w:b/>
          <w:sz w:val="22"/>
          <w:szCs w:val="22"/>
          <w:lang w:eastAsia="en-US"/>
        </w:rPr>
      </w:pPr>
      <w:r w:rsidRPr="00832542">
        <w:rPr>
          <w:rFonts w:eastAsiaTheme="minorHAnsi"/>
          <w:sz w:val="22"/>
          <w:szCs w:val="22"/>
          <w:lang w:eastAsia="en-US"/>
        </w:rPr>
        <w:t>2.3.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0D75CC" w:rsidRDefault="00653318" w:rsidP="000D75CC">
      <w:pPr>
        <w:tabs>
          <w:tab w:val="left" w:pos="964"/>
        </w:tabs>
        <w:spacing w:afterLines="80" w:after="192"/>
        <w:ind w:left="66" w:firstLine="643"/>
        <w:contextualSpacing/>
        <w:jc w:val="both"/>
        <w:rPr>
          <w:rFonts w:eastAsiaTheme="minorHAnsi"/>
          <w:sz w:val="22"/>
          <w:szCs w:val="22"/>
          <w:lang w:eastAsia="en-US"/>
        </w:rPr>
      </w:pPr>
      <w:r w:rsidRPr="00832542">
        <w:rPr>
          <w:rFonts w:eastAsiaTheme="minorHAnsi"/>
          <w:sz w:val="22"/>
          <w:szCs w:val="22"/>
          <w:lang w:eastAsia="en-US"/>
        </w:rPr>
        <w:t>2.4.</w:t>
      </w:r>
      <w:r w:rsidR="00832542" w:rsidRPr="00832542">
        <w:rPr>
          <w:rFonts w:eastAsiaTheme="minorHAnsi"/>
          <w:sz w:val="22"/>
          <w:szCs w:val="22"/>
          <w:lang w:eastAsia="en-US"/>
        </w:rPr>
        <w:t xml:space="preserve"> </w:t>
      </w:r>
      <w:r w:rsidRPr="00832542">
        <w:rPr>
          <w:rFonts w:eastAsiaTheme="minorHAnsi"/>
          <w:sz w:val="22"/>
          <w:szCs w:val="22"/>
          <w:lang w:eastAsia="en-US"/>
        </w:rPr>
        <w:t>информация и документы, предусмотренные нормативными правовыми актами, принятыми в соответствии с частями 3 и 4 статьи 14 Закона№ 44-ФЗ:</w:t>
      </w:r>
      <w:r w:rsidR="0072253B" w:rsidRPr="00832542">
        <w:rPr>
          <w:rFonts w:eastAsiaTheme="minorHAnsi"/>
          <w:sz w:val="22"/>
          <w:szCs w:val="22"/>
          <w:lang w:eastAsia="en-US"/>
        </w:rPr>
        <w:t xml:space="preserve"> </w:t>
      </w:r>
    </w:p>
    <w:p w:rsidR="000D75CC" w:rsidRPr="00FA5DD5" w:rsidRDefault="00D643F9" w:rsidP="000D75CC">
      <w:pPr>
        <w:tabs>
          <w:tab w:val="left" w:pos="964"/>
        </w:tabs>
        <w:spacing w:afterLines="80" w:after="192"/>
        <w:ind w:left="66" w:firstLine="643"/>
        <w:contextualSpacing/>
        <w:jc w:val="both"/>
        <w:rPr>
          <w:noProof/>
        </w:rPr>
      </w:pPr>
      <w:r>
        <w:rPr>
          <w:noProof/>
        </w:rPr>
        <w:t>1.</w:t>
      </w:r>
      <w:r w:rsidR="000D75CC" w:rsidRPr="00FA5DD5">
        <w:rPr>
          <w:noProof/>
        </w:rPr>
        <w:t xml:space="preserve">Установлены условия допуска товаров, происходящих из иностранного государства или группы иностранных государств, допускаемых на территорию Российской Федерации для целей осуществления закупок товаров для обеспечения государственных и муниципальных нужд в соответствии с </w:t>
      </w:r>
      <w:r w:rsidR="000D75CC" w:rsidRPr="000D75CC">
        <w:rPr>
          <w:b/>
          <w:noProof/>
          <w:highlight w:val="cyan"/>
        </w:rPr>
        <w:t>Приказом Минфина России от 04.06.2018 № 126н</w:t>
      </w:r>
      <w:r w:rsidR="000D75CC" w:rsidRPr="00FA5DD5">
        <w:rPr>
          <w:noProof/>
        </w:rPr>
        <w:t xml:space="preserve">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p>
    <w:p w:rsidR="000D75CC" w:rsidRDefault="000D75CC" w:rsidP="000D75CC">
      <w:pPr>
        <w:spacing w:afterLines="80" w:after="192"/>
        <w:ind w:firstLine="709"/>
        <w:jc w:val="both"/>
        <w:rPr>
          <w:noProof/>
        </w:rPr>
      </w:pPr>
      <w:r w:rsidRPr="00FA5DD5">
        <w:rPr>
          <w:noProof/>
        </w:rPr>
        <w:t xml:space="preserve">Подтверждением страны происхождения товаров является указание (декларирование) участником закупки в заявке в соответствии с Федеральным законом </w:t>
      </w:r>
      <w:r>
        <w:rPr>
          <w:noProof/>
        </w:rPr>
        <w:t>№ </w:t>
      </w:r>
      <w:r w:rsidRPr="00FA5DD5">
        <w:rPr>
          <w:noProof/>
        </w:rPr>
        <w:t xml:space="preserve">44-ФЗ наименования </w:t>
      </w:r>
      <w:r w:rsidRPr="00D643F9">
        <w:rPr>
          <w:noProof/>
        </w:rPr>
        <w:t>страны происхождения товара.</w:t>
      </w:r>
    </w:p>
    <w:p w:rsidR="00953A52" w:rsidRPr="00832542" w:rsidRDefault="0008117B" w:rsidP="000D75CC">
      <w:pPr>
        <w:jc w:val="both"/>
        <w:rPr>
          <w:noProof/>
          <w:sz w:val="20"/>
          <w:szCs w:val="20"/>
        </w:rPr>
      </w:pPr>
      <w:r>
        <w:rPr>
          <w:rFonts w:eastAsiaTheme="minorHAnsi"/>
          <w:i/>
          <w:sz w:val="22"/>
          <w:szCs w:val="22"/>
          <w:lang w:eastAsia="en-US"/>
        </w:rPr>
        <w:t xml:space="preserve">В </w:t>
      </w:r>
      <w:r w:rsidR="00653318" w:rsidRPr="00832542">
        <w:rPr>
          <w:rFonts w:eastAsiaTheme="minorHAnsi"/>
          <w:i/>
          <w:sz w:val="22"/>
          <w:szCs w:val="22"/>
          <w:lang w:eastAsia="en-US"/>
        </w:rPr>
        <w:t xml:space="preserve"> случае отсутствия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032" w:rsidRDefault="00C22032" w:rsidP="00C22032">
      <w:pPr>
        <w:ind w:right="72"/>
        <w:contextualSpacing/>
        <w:jc w:val="both"/>
        <w:rPr>
          <w:rFonts w:ascii="Arial" w:hAnsi="Arial" w:cs="Arial"/>
          <w:color w:val="00B0F0"/>
          <w:sz w:val="18"/>
          <w:szCs w:val="18"/>
          <w:shd w:val="clear" w:color="auto" w:fill="FFFFFF"/>
        </w:rPr>
      </w:pPr>
      <w:r>
        <w:rPr>
          <w:color w:val="00B0F0"/>
        </w:rPr>
        <w:t>2</w:t>
      </w:r>
      <w:bookmarkStart w:id="0" w:name="_GoBack"/>
      <w:bookmarkEnd w:id="0"/>
      <w:r>
        <w:rPr>
          <w:color w:val="00B0F0"/>
        </w:rPr>
        <w:t>.</w:t>
      </w:r>
      <w:r w:rsidRPr="0035776B">
        <w:rPr>
          <w:color w:val="00B0F0"/>
        </w:rPr>
        <w:t xml:space="preserve">В соответствии с </w:t>
      </w:r>
      <w:r w:rsidRPr="0035776B">
        <w:rPr>
          <w:rFonts w:ascii="Arial" w:hAnsi="Arial" w:cs="Arial"/>
          <w:color w:val="00B0F0"/>
          <w:sz w:val="18"/>
          <w:szCs w:val="18"/>
          <w:shd w:val="clear" w:color="auto" w:fill="FFFFFF"/>
        </w:rPr>
        <w:t>Постановлением Правительства РФ от 10 июля 2019 г. N 878: </w:t>
      </w:r>
    </w:p>
    <w:p w:rsidR="00C22032" w:rsidRDefault="00C22032" w:rsidP="00C22032">
      <w:pPr>
        <w:ind w:right="72"/>
        <w:contextualSpacing/>
        <w:jc w:val="both"/>
        <w:rPr>
          <w:b/>
        </w:rPr>
      </w:pPr>
      <w:r>
        <w:rPr>
          <w:color w:val="22272F"/>
          <w:sz w:val="23"/>
          <w:szCs w:val="23"/>
          <w:shd w:val="clear" w:color="auto" w:fill="FFFFFF"/>
        </w:rPr>
        <w:t>Подтверждением страны происхождения радиоэлектронной продукции является одно из следующих условий:</w:t>
      </w:r>
    </w:p>
    <w:p w:rsidR="00C22032" w:rsidRDefault="00C22032" w:rsidP="00C22032">
      <w:pPr>
        <w:pStyle w:val="s1"/>
        <w:shd w:val="clear" w:color="auto" w:fill="FFFFFF"/>
        <w:jc w:val="both"/>
        <w:rPr>
          <w:color w:val="22272F"/>
          <w:sz w:val="23"/>
          <w:szCs w:val="23"/>
        </w:rPr>
      </w:pPr>
      <w:r>
        <w:lastRenderedPageBreak/>
        <w:t>-</w:t>
      </w:r>
      <w:r w:rsidRPr="00D3732D">
        <w:rPr>
          <w:color w:val="22272F"/>
          <w:sz w:val="23"/>
          <w:szCs w:val="23"/>
        </w:rPr>
        <w:t xml:space="preserve"> </w:t>
      </w:r>
      <w:r>
        <w:rPr>
          <w:color w:val="22272F"/>
          <w:sz w:val="23"/>
          <w:szCs w:val="23"/>
        </w:rPr>
        <w:t> участник закупки в составе заявки на участие в закупке представляет следующие документы и (или) информацию соответственно:</w:t>
      </w:r>
    </w:p>
    <w:p w:rsidR="00C22032" w:rsidRDefault="00C22032" w:rsidP="00C22032">
      <w:pPr>
        <w:pStyle w:val="s1"/>
        <w:shd w:val="clear" w:color="auto" w:fill="FFFFFF"/>
        <w:jc w:val="both"/>
        <w:rPr>
          <w:color w:val="22272F"/>
          <w:sz w:val="23"/>
          <w:szCs w:val="23"/>
        </w:rPr>
      </w:pPr>
      <w:r w:rsidRPr="0035776B">
        <w:rPr>
          <w:b/>
          <w:color w:val="22272F"/>
          <w:sz w:val="23"/>
          <w:szCs w:val="23"/>
        </w:rPr>
        <w:t>номер реестровой записи из реестра</w:t>
      </w:r>
      <w:r>
        <w:rPr>
          <w:color w:val="22272F"/>
          <w:sz w:val="23"/>
          <w:szCs w:val="23"/>
        </w:rPr>
        <w:t>, а также информация о совокупном количестве баллов за выполнение технологических операций (условий) на территории Российской Федерации, если такое предусмотрено </w:t>
      </w:r>
      <w:hyperlink r:id="rId8" w:anchor="/document/71139412/entry/0" w:history="1">
        <w:r>
          <w:rPr>
            <w:rStyle w:val="a6"/>
            <w:color w:val="3272C0"/>
            <w:sz w:val="23"/>
            <w:szCs w:val="23"/>
          </w:rPr>
          <w:t>постановлением</w:t>
        </w:r>
      </w:hyperlink>
      <w:r>
        <w:rPr>
          <w:color w:val="22272F"/>
          <w:sz w:val="23"/>
          <w:szCs w:val="23"/>
        </w:rPr>
        <w:t> Правительства Российской Федерации от 17 июля 2015 г. N 719 "О подтверждении производства промышленной продукции на территории Российской Федерации" (для продукции, в отношении которой установлены требования о совокупном количестве баллов за выполнение (освоение) соответствующих операций (условий);</w:t>
      </w:r>
    </w:p>
    <w:p w:rsidR="00C22032" w:rsidRDefault="00C22032" w:rsidP="00C22032">
      <w:pPr>
        <w:pStyle w:val="s1"/>
        <w:shd w:val="clear" w:color="auto" w:fill="FFFFFF"/>
        <w:jc w:val="both"/>
        <w:rPr>
          <w:color w:val="22272F"/>
          <w:sz w:val="23"/>
          <w:szCs w:val="23"/>
        </w:rPr>
      </w:pPr>
      <w:r w:rsidRPr="0035776B">
        <w:rPr>
          <w:b/>
          <w:color w:val="22272F"/>
          <w:sz w:val="23"/>
          <w:szCs w:val="23"/>
        </w:rPr>
        <w:t>номер реестровой записи</w:t>
      </w:r>
      <w:r>
        <w:rPr>
          <w:color w:val="22272F"/>
          <w:sz w:val="23"/>
          <w:szCs w:val="23"/>
        </w:rPr>
        <w:t xml:space="preserve"> из евразийского реестра промышленных товаров, а также информация о совокупном количестве баллов за выполнение технологических операций (условий) на территории государства - члена Евразийского экономического союза, если такое предусмотрено </w:t>
      </w:r>
      <w:hyperlink r:id="rId9" w:anchor="/document/75009535/entry/0" w:history="1">
        <w:r>
          <w:rPr>
            <w:rStyle w:val="a6"/>
            <w:color w:val="3272C0"/>
            <w:sz w:val="23"/>
            <w:szCs w:val="23"/>
          </w:rPr>
          <w:t>решением</w:t>
        </w:r>
      </w:hyperlink>
      <w:r>
        <w:rPr>
          <w:color w:val="22272F"/>
          <w:sz w:val="23"/>
          <w:szCs w:val="23"/>
        </w:rPr>
        <w:t> Совета Евразийской экономической комиссии от 23 ноября 2020 г. N 105 "Об утверждении Правил определения страны происхождения отдельных видов товаров для целей государственных (муниципальных) закупок" (для продукции, в отношении которой установлены требования о совокупном количестве баллов за выполнение (освоение) соответствующих операций (условий);</w:t>
      </w:r>
    </w:p>
    <w:p w:rsidR="00C22032" w:rsidRDefault="00C22032" w:rsidP="00C22032">
      <w:pPr>
        <w:pStyle w:val="s1"/>
        <w:shd w:val="clear" w:color="auto" w:fill="FFFFFF"/>
        <w:jc w:val="both"/>
        <w:rPr>
          <w:color w:val="22272F"/>
          <w:sz w:val="23"/>
          <w:szCs w:val="23"/>
        </w:rPr>
      </w:pPr>
      <w:r w:rsidRPr="0035776B">
        <w:rPr>
          <w:b/>
          <w:color w:val="22272F"/>
          <w:sz w:val="23"/>
          <w:szCs w:val="23"/>
        </w:rPr>
        <w:t>копия сертификата</w:t>
      </w:r>
      <w:r>
        <w:rPr>
          <w:color w:val="22272F"/>
          <w:sz w:val="23"/>
          <w:szCs w:val="23"/>
        </w:rPr>
        <w:t xml:space="preserve"> по </w:t>
      </w:r>
      <w:hyperlink r:id="rId10" w:anchor="/document/2568717/entry/1200" w:history="1">
        <w:r>
          <w:rPr>
            <w:rStyle w:val="a6"/>
            <w:color w:val="3272C0"/>
            <w:sz w:val="23"/>
            <w:szCs w:val="23"/>
          </w:rPr>
          <w:t>форме СТ-1</w:t>
        </w:r>
      </w:hyperlink>
      <w:r>
        <w:rPr>
          <w:color w:val="22272F"/>
          <w:sz w:val="23"/>
          <w:szCs w:val="23"/>
        </w:rPr>
        <w:t>.</w:t>
      </w:r>
    </w:p>
    <w:p w:rsidR="00BB379C" w:rsidRPr="00832542" w:rsidRDefault="006D4647" w:rsidP="00BB379C">
      <w:pPr>
        <w:jc w:val="both"/>
        <w:rPr>
          <w:rFonts w:eastAsiaTheme="minorHAnsi"/>
          <w:sz w:val="22"/>
          <w:szCs w:val="22"/>
          <w:lang w:eastAsia="en-US"/>
        </w:rPr>
      </w:pPr>
    </w:p>
    <w:p w:rsidR="00E90662" w:rsidRPr="00832542" w:rsidRDefault="00653318" w:rsidP="00CD1F40">
      <w:pPr>
        <w:autoSpaceDE w:val="0"/>
        <w:autoSpaceDN w:val="0"/>
        <w:adjustRightInd w:val="0"/>
        <w:ind w:firstLine="708"/>
        <w:jc w:val="both"/>
        <w:rPr>
          <w:rFonts w:eastAsiaTheme="minorHAnsi"/>
          <w:b/>
          <w:sz w:val="22"/>
          <w:szCs w:val="22"/>
          <w:lang w:eastAsia="en-US"/>
        </w:rPr>
      </w:pPr>
      <w:r w:rsidRPr="00832542">
        <w:rPr>
          <w:rFonts w:eastAsiaTheme="minorHAnsi"/>
          <w:sz w:val="22"/>
          <w:szCs w:val="22"/>
          <w:lang w:eastAsia="en-US"/>
        </w:rPr>
        <w:t>2.5. предложение участника закупки в отношении объекта закупки:</w:t>
      </w:r>
    </w:p>
    <w:p w:rsidR="00625CB7" w:rsidRPr="00832542" w:rsidRDefault="006D4647" w:rsidP="00625CB7">
      <w:pPr>
        <w:autoSpaceDE w:val="0"/>
        <w:autoSpaceDN w:val="0"/>
        <w:adjustRightInd w:val="0"/>
        <w:jc w:val="both"/>
        <w:rPr>
          <w:i/>
          <w:sz w:val="22"/>
          <w:szCs w:val="22"/>
        </w:rPr>
      </w:pPr>
    </w:p>
    <w:p w:rsidR="00625CB7" w:rsidRPr="00832542" w:rsidRDefault="00653318" w:rsidP="00625CB7">
      <w:pPr>
        <w:autoSpaceDE w:val="0"/>
        <w:autoSpaceDN w:val="0"/>
        <w:adjustRightInd w:val="0"/>
        <w:jc w:val="both"/>
        <w:rPr>
          <w:sz w:val="22"/>
        </w:rPr>
      </w:pPr>
      <w:r w:rsidRPr="00832542">
        <w:rPr>
          <w:sz w:val="22"/>
        </w:rPr>
        <w:t xml:space="preserve">-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625CB7" w:rsidRPr="00832542" w:rsidRDefault="00653318" w:rsidP="00625CB7">
      <w:pPr>
        <w:autoSpaceDE w:val="0"/>
        <w:autoSpaceDN w:val="0"/>
        <w:adjustRightInd w:val="0"/>
        <w:jc w:val="both"/>
        <w:rPr>
          <w:rFonts w:eastAsiaTheme="minorHAnsi"/>
          <w:sz w:val="22"/>
          <w:szCs w:val="22"/>
          <w:lang w:eastAsia="en-US"/>
        </w:rPr>
      </w:pPr>
      <w:r w:rsidRPr="00832542">
        <w:rPr>
          <w:rFonts w:eastAsiaTheme="minorHAnsi"/>
          <w:sz w:val="22"/>
          <w:szCs w:val="22"/>
          <w:lang w:eastAsia="en-US"/>
        </w:rPr>
        <w:t>Информация о характеристиках предлагаемого участником закупки товара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625CB7" w:rsidRPr="00832542" w:rsidRDefault="00653318" w:rsidP="00625CB7">
      <w:pPr>
        <w:autoSpaceDE w:val="0"/>
        <w:autoSpaceDN w:val="0"/>
        <w:adjustRightInd w:val="0"/>
        <w:jc w:val="both"/>
        <w:rPr>
          <w:sz w:val="22"/>
        </w:rPr>
      </w:pPr>
      <w:r w:rsidRPr="00832542">
        <w:rPr>
          <w:sz w:val="22"/>
        </w:rPr>
        <w:t xml:space="preserve">- </w:t>
      </w:r>
      <w:r w:rsidRPr="00832542">
        <w:rPr>
          <w:rFonts w:eastAsiaTheme="minorHAnsi"/>
          <w:iCs/>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Pr="00832542">
        <w:rPr>
          <w:sz w:val="22"/>
        </w:rPr>
        <w:t>.</w:t>
      </w:r>
    </w:p>
    <w:p w:rsidR="00D643F9" w:rsidRDefault="00653318" w:rsidP="00625CB7">
      <w:pPr>
        <w:autoSpaceDE w:val="0"/>
        <w:autoSpaceDN w:val="0"/>
        <w:adjustRightInd w:val="0"/>
        <w:jc w:val="both"/>
        <w:rPr>
          <w:rFonts w:eastAsiaTheme="minorHAnsi"/>
          <w:iCs/>
          <w:sz w:val="22"/>
          <w:szCs w:val="22"/>
          <w:lang w:eastAsia="en-US"/>
        </w:rPr>
      </w:pPr>
      <w:r w:rsidRPr="00832542">
        <w:rPr>
          <w:rFonts w:eastAsiaTheme="minorHAnsi"/>
          <w:iCs/>
          <w:sz w:val="22"/>
          <w:szCs w:val="22"/>
          <w:lang w:eastAsia="en-US"/>
        </w:rPr>
        <w:t xml:space="preserve">- 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p>
    <w:p w:rsidR="00625CB7" w:rsidRPr="00832542" w:rsidRDefault="00D643F9" w:rsidP="00625CB7">
      <w:pPr>
        <w:autoSpaceDE w:val="0"/>
        <w:autoSpaceDN w:val="0"/>
        <w:adjustRightInd w:val="0"/>
        <w:jc w:val="both"/>
        <w:rPr>
          <w:rFonts w:eastAsiaTheme="minorHAnsi"/>
          <w:iCs/>
          <w:sz w:val="22"/>
          <w:szCs w:val="22"/>
          <w:lang w:eastAsia="en-US"/>
        </w:rPr>
      </w:pPr>
      <w:r>
        <w:rPr>
          <w:rFonts w:eastAsiaTheme="minorHAnsi"/>
          <w:iCs/>
          <w:sz w:val="22"/>
          <w:szCs w:val="22"/>
          <w:lang w:eastAsia="en-US"/>
        </w:rPr>
        <w:t>-</w:t>
      </w:r>
      <w:r w:rsidRPr="00CD4926">
        <w:rPr>
          <w:rFonts w:eastAsia="Calibri"/>
          <w:i/>
          <w:u w:val="single"/>
        </w:rPr>
        <w:t xml:space="preserve">копия регистрационного удостоверения </w:t>
      </w:r>
      <w:r>
        <w:rPr>
          <w:rFonts w:eastAsia="Calibri"/>
          <w:i/>
          <w:u w:val="single"/>
        </w:rPr>
        <w:t xml:space="preserve">медицинского изделия </w:t>
      </w:r>
      <w:r w:rsidRPr="00CD4926">
        <w:rPr>
          <w:rFonts w:eastAsia="Calibri"/>
          <w:i/>
          <w:u w:val="single"/>
        </w:rPr>
        <w:t>, выданная уполномоченным федеральным</w:t>
      </w:r>
      <w:r>
        <w:rPr>
          <w:rFonts w:eastAsia="Calibri"/>
          <w:i/>
          <w:u w:val="single"/>
        </w:rPr>
        <w:t xml:space="preserve"> органом исполнительной власти </w:t>
      </w:r>
      <w:r w:rsidRPr="00CD4926">
        <w:rPr>
          <w:rFonts w:eastAsia="Calibri"/>
          <w:i/>
          <w:u w:val="single"/>
        </w:rPr>
        <w:t xml:space="preserve">или информация о реквизитах (номер, дата) регистрационного удостоверения </w:t>
      </w:r>
      <w:r>
        <w:rPr>
          <w:rFonts w:eastAsia="Calibri"/>
          <w:i/>
          <w:u w:val="single"/>
        </w:rPr>
        <w:t>медицинского изделия.</w:t>
      </w:r>
    </w:p>
    <w:p w:rsidR="00625CB7" w:rsidRPr="00832542" w:rsidRDefault="00653318" w:rsidP="00625CB7">
      <w:pPr>
        <w:autoSpaceDE w:val="0"/>
        <w:autoSpaceDN w:val="0"/>
        <w:adjustRightInd w:val="0"/>
        <w:jc w:val="both"/>
        <w:rPr>
          <w:sz w:val="22"/>
        </w:rPr>
      </w:pPr>
      <w:r w:rsidRPr="00832542">
        <w:rPr>
          <w:rFonts w:eastAsiaTheme="minorHAnsi"/>
          <w:iCs/>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 </w:t>
      </w:r>
      <w:r w:rsidR="0072253B" w:rsidRPr="00832542">
        <w:rPr>
          <w:rFonts w:eastAsiaTheme="minorHAnsi"/>
          <w:i/>
          <w:iCs/>
          <w:sz w:val="22"/>
          <w:szCs w:val="22"/>
          <w:lang w:eastAsia="en-US"/>
        </w:rPr>
        <w:t>Не установлены</w:t>
      </w:r>
    </w:p>
    <w:p w:rsidR="00625CB7" w:rsidRPr="00832542" w:rsidRDefault="006D4647" w:rsidP="00625CB7">
      <w:pPr>
        <w:autoSpaceDE w:val="0"/>
        <w:autoSpaceDN w:val="0"/>
        <w:adjustRightInd w:val="0"/>
        <w:ind w:firstLine="567"/>
        <w:jc w:val="both"/>
        <w:rPr>
          <w:i/>
        </w:rPr>
      </w:pPr>
    </w:p>
    <w:p w:rsidR="00625CB7" w:rsidRPr="00832542" w:rsidRDefault="00653318" w:rsidP="00625CB7">
      <w:pPr>
        <w:autoSpaceDE w:val="0"/>
        <w:autoSpaceDN w:val="0"/>
        <w:adjustRightInd w:val="0"/>
        <w:jc w:val="both"/>
        <w:rPr>
          <w:sz w:val="22"/>
          <w:szCs w:val="22"/>
        </w:rPr>
      </w:pPr>
      <w:r w:rsidRPr="00BE60A7">
        <w:rPr>
          <w:b/>
          <w:sz w:val="22"/>
          <w:szCs w:val="22"/>
        </w:rPr>
        <w:t>С 01.10.2023</w:t>
      </w:r>
      <w:r w:rsidRPr="00832542">
        <w:rPr>
          <w:sz w:val="22"/>
          <w:szCs w:val="22"/>
        </w:rPr>
        <w:t xml:space="preserve"> характеристики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625CB7" w:rsidRPr="00832542" w:rsidRDefault="00653318" w:rsidP="00625CB7">
      <w:pPr>
        <w:autoSpaceDE w:val="0"/>
        <w:autoSpaceDN w:val="0"/>
        <w:adjustRightInd w:val="0"/>
        <w:jc w:val="both"/>
        <w:rPr>
          <w:rFonts w:eastAsiaTheme="minorHAnsi"/>
          <w:sz w:val="22"/>
          <w:szCs w:val="22"/>
          <w:lang w:eastAsia="en-US"/>
        </w:rPr>
      </w:pPr>
      <w:r w:rsidRPr="00832542">
        <w:rPr>
          <w:rFonts w:eastAsiaTheme="minorHAnsi"/>
          <w:sz w:val="22"/>
          <w:szCs w:val="22"/>
          <w:lang w:eastAsia="en-US"/>
        </w:rPr>
        <w:t>Подача заявки</w:t>
      </w:r>
      <w:r w:rsidR="00832542" w:rsidRPr="00832542">
        <w:rPr>
          <w:rFonts w:eastAsiaTheme="minorHAnsi"/>
          <w:sz w:val="22"/>
          <w:szCs w:val="22"/>
          <w:lang w:eastAsia="en-US"/>
        </w:rPr>
        <w:t xml:space="preserve"> </w:t>
      </w:r>
      <w:r w:rsidRPr="00832542">
        <w:rPr>
          <w:rFonts w:eastAsiaTheme="minorHAnsi"/>
          <w:sz w:val="22"/>
          <w:szCs w:val="22"/>
          <w:lang w:eastAsia="en-US"/>
        </w:rPr>
        <w:t xml:space="preserve">на участие в закупке означает </w:t>
      </w:r>
      <w:r w:rsidRPr="00832542">
        <w:rPr>
          <w:rFonts w:eastAsiaTheme="minorHAnsi"/>
          <w:b/>
          <w:sz w:val="22"/>
          <w:szCs w:val="22"/>
          <w:u w:val="single"/>
          <w:lang w:eastAsia="en-US"/>
        </w:rPr>
        <w:t>согласие</w:t>
      </w:r>
      <w:r w:rsidRPr="00832542">
        <w:rPr>
          <w:rFonts w:eastAsiaTheme="minorHAnsi"/>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00832542" w:rsidRPr="00832542">
        <w:rPr>
          <w:rFonts w:eastAsiaTheme="minorHAnsi"/>
          <w:sz w:val="22"/>
          <w:szCs w:val="22"/>
          <w:lang w:eastAsia="en-US"/>
        </w:rPr>
        <w:t xml:space="preserve"> </w:t>
      </w:r>
      <w:r w:rsidRPr="00832542">
        <w:rPr>
          <w:rFonts w:eastAsiaTheme="minorHAnsi"/>
          <w:sz w:val="22"/>
          <w:szCs w:val="22"/>
          <w:lang w:eastAsia="en-US"/>
        </w:rPr>
        <w:t>и в соответствии с заявкой такого участника закупки на участие в закупке (часть 5 статьи 43 Закона № 44-ФЗ).</w:t>
      </w:r>
    </w:p>
    <w:p w:rsidR="00625CB7" w:rsidRPr="00832542" w:rsidRDefault="00653318" w:rsidP="00625CB7">
      <w:pPr>
        <w:ind w:firstLine="567"/>
        <w:jc w:val="both"/>
        <w:outlineLvl w:val="0"/>
        <w:rPr>
          <w:b/>
          <w:sz w:val="22"/>
          <w:szCs w:val="22"/>
        </w:rPr>
      </w:pPr>
      <w:r w:rsidRPr="00832542">
        <w:rPr>
          <w:b/>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4275"/>
        <w:gridCol w:w="2629"/>
        <w:gridCol w:w="2945"/>
      </w:tblGrid>
      <w:tr w:rsidR="00832542" w:rsidRPr="00832542" w:rsidTr="00625CB7">
        <w:trPr>
          <w:tblHeader/>
        </w:trPr>
        <w:tc>
          <w:tcPr>
            <w:tcW w:w="504" w:type="dxa"/>
            <w:tcBorders>
              <w:top w:val="single" w:sz="4" w:space="0" w:color="auto"/>
              <w:left w:val="single" w:sz="4" w:space="0" w:color="auto"/>
              <w:bottom w:val="single" w:sz="4" w:space="0" w:color="auto"/>
              <w:right w:val="single" w:sz="4" w:space="0" w:color="auto"/>
            </w:tcBorders>
            <w:shd w:val="clear" w:color="auto" w:fill="E5DFEC" w:themeFill="accent4" w:themeFillTint="33"/>
            <w:hideMark/>
          </w:tcPr>
          <w:p w:rsidR="00625CB7" w:rsidRPr="00832542" w:rsidRDefault="00653318" w:rsidP="004F0EE9">
            <w:pPr>
              <w:spacing w:line="276" w:lineRule="auto"/>
              <w:jc w:val="center"/>
              <w:rPr>
                <w:b/>
                <w:bCs/>
                <w:sz w:val="20"/>
                <w:szCs w:val="20"/>
                <w:lang w:eastAsia="en-US"/>
              </w:rPr>
            </w:pPr>
            <w:r w:rsidRPr="00832542">
              <w:rPr>
                <w:b/>
                <w:bCs/>
                <w:sz w:val="20"/>
                <w:szCs w:val="20"/>
                <w:lang w:eastAsia="en-US"/>
              </w:rPr>
              <w:t>№ п/п</w:t>
            </w:r>
          </w:p>
        </w:tc>
        <w:tc>
          <w:tcPr>
            <w:tcW w:w="436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625CB7" w:rsidRPr="00832542" w:rsidRDefault="00653318">
            <w:pPr>
              <w:spacing w:line="276" w:lineRule="auto"/>
              <w:jc w:val="center"/>
              <w:rPr>
                <w:b/>
                <w:sz w:val="20"/>
                <w:szCs w:val="20"/>
                <w:lang w:eastAsia="en-US"/>
              </w:rPr>
            </w:pPr>
            <w:r w:rsidRPr="00832542">
              <w:rPr>
                <w:b/>
                <w:bCs/>
                <w:sz w:val="20"/>
                <w:szCs w:val="20"/>
                <w:lang w:eastAsia="en-US"/>
              </w:rPr>
              <w:t>Инструкция по заполнению характеристик в заявке</w:t>
            </w:r>
          </w:p>
          <w:p w:rsidR="00625CB7" w:rsidRPr="00832542" w:rsidRDefault="006D4647">
            <w:pPr>
              <w:spacing w:line="276" w:lineRule="auto"/>
              <w:rPr>
                <w:sz w:val="20"/>
                <w:szCs w:val="20"/>
                <w:lang w:eastAsia="en-US"/>
              </w:rPr>
            </w:pPr>
          </w:p>
        </w:tc>
        <w:tc>
          <w:tcPr>
            <w:tcW w:w="2653" w:type="dxa"/>
            <w:tcBorders>
              <w:top w:val="single" w:sz="4" w:space="0" w:color="auto"/>
              <w:left w:val="single" w:sz="4" w:space="0" w:color="auto"/>
              <w:bottom w:val="single" w:sz="4" w:space="0" w:color="auto"/>
              <w:right w:val="single" w:sz="4" w:space="0" w:color="auto"/>
            </w:tcBorders>
            <w:shd w:val="clear" w:color="auto" w:fill="E5DFEC" w:themeFill="accent4" w:themeFillTint="33"/>
            <w:hideMark/>
          </w:tcPr>
          <w:p w:rsidR="00625CB7" w:rsidRPr="00832542" w:rsidRDefault="00653318">
            <w:pPr>
              <w:spacing w:line="276" w:lineRule="auto"/>
              <w:jc w:val="center"/>
              <w:rPr>
                <w:b/>
                <w:sz w:val="20"/>
                <w:szCs w:val="20"/>
                <w:lang w:eastAsia="en-US"/>
              </w:rPr>
            </w:pPr>
            <w:r w:rsidRPr="00832542">
              <w:rPr>
                <w:b/>
                <w:sz w:val="20"/>
                <w:szCs w:val="20"/>
                <w:lang w:eastAsia="en-US"/>
              </w:rPr>
              <w:t xml:space="preserve">Пример установленного Заказчиком </w:t>
            </w:r>
            <w:r w:rsidRPr="00832542">
              <w:rPr>
                <w:b/>
                <w:bCs/>
                <w:sz w:val="20"/>
                <w:szCs w:val="20"/>
                <w:lang w:eastAsia="en-US"/>
              </w:rPr>
              <w:t>показателя характеристики товара</w:t>
            </w:r>
          </w:p>
        </w:tc>
        <w:tc>
          <w:tcPr>
            <w:tcW w:w="2834" w:type="dxa"/>
            <w:tcBorders>
              <w:top w:val="single" w:sz="4" w:space="0" w:color="auto"/>
              <w:left w:val="single" w:sz="4" w:space="0" w:color="auto"/>
              <w:bottom w:val="single" w:sz="4" w:space="0" w:color="auto"/>
              <w:right w:val="single" w:sz="4" w:space="0" w:color="auto"/>
            </w:tcBorders>
            <w:shd w:val="clear" w:color="auto" w:fill="E5DFEC" w:themeFill="accent4" w:themeFillTint="33"/>
            <w:hideMark/>
          </w:tcPr>
          <w:p w:rsidR="00625CB7" w:rsidRPr="00832542" w:rsidRDefault="00653318">
            <w:pPr>
              <w:spacing w:line="276" w:lineRule="auto"/>
              <w:jc w:val="center"/>
              <w:rPr>
                <w:b/>
                <w:sz w:val="20"/>
                <w:szCs w:val="20"/>
                <w:lang w:eastAsia="en-US"/>
              </w:rPr>
            </w:pPr>
            <w:r w:rsidRPr="00832542">
              <w:rPr>
                <w:b/>
                <w:bCs/>
                <w:sz w:val="20"/>
                <w:szCs w:val="20"/>
                <w:lang w:eastAsia="en-US"/>
              </w:rPr>
              <w:t>Показатели характеристики товара, которые будут приняты комиссией</w:t>
            </w:r>
            <w:r w:rsidRPr="00832542">
              <w:rPr>
                <w:b/>
                <w:sz w:val="20"/>
                <w:szCs w:val="20"/>
                <w:lang w:eastAsia="en-US"/>
              </w:rPr>
              <w:t>соответствующими показателям, установленным в описании объекта закупки</w:t>
            </w:r>
          </w:p>
        </w:tc>
      </w:tr>
      <w:tr w:rsidR="00832542" w:rsidRPr="00832542" w:rsidTr="00625CB7">
        <w:trPr>
          <w:trHeight w:val="495"/>
        </w:trPr>
        <w:tc>
          <w:tcPr>
            <w:tcW w:w="504" w:type="dxa"/>
            <w:vMerge w:val="restart"/>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jc w:val="center"/>
              <w:rPr>
                <w:sz w:val="20"/>
                <w:szCs w:val="20"/>
                <w:lang w:eastAsia="en-US"/>
              </w:rPr>
            </w:pPr>
            <w:r w:rsidRPr="00832542">
              <w:rPr>
                <w:sz w:val="20"/>
                <w:szCs w:val="20"/>
                <w:lang w:eastAsia="en-US"/>
              </w:rPr>
              <w:lastRenderedPageBreak/>
              <w:t>1</w:t>
            </w:r>
          </w:p>
        </w:tc>
        <w:tc>
          <w:tcPr>
            <w:tcW w:w="4362" w:type="dxa"/>
            <w:vMerge w:val="restart"/>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i/>
                <w:sz w:val="20"/>
                <w:szCs w:val="20"/>
                <w:lang w:eastAsia="en-US"/>
              </w:rPr>
            </w:pPr>
            <w:r w:rsidRPr="00832542">
              <w:rPr>
                <w:i/>
                <w:sz w:val="20"/>
                <w:szCs w:val="20"/>
                <w:lang w:eastAsia="en-US"/>
              </w:rPr>
              <w:t>Участник закупки указывает в заявке конкретное значение характеристики</w:t>
            </w:r>
          </w:p>
        </w:tc>
        <w:tc>
          <w:tcPr>
            <w:tcW w:w="2653"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bCs/>
                <w:sz w:val="20"/>
                <w:szCs w:val="20"/>
                <w:lang w:eastAsia="en-US"/>
              </w:rPr>
            </w:pPr>
            <w:r w:rsidRPr="00832542">
              <w:rPr>
                <w:bCs/>
                <w:sz w:val="20"/>
                <w:szCs w:val="20"/>
                <w:lang w:eastAsia="en-US"/>
              </w:rPr>
              <w:t xml:space="preserve">Пример № 1: </w:t>
            </w:r>
          </w:p>
          <w:p w:rsidR="00625CB7" w:rsidRPr="00832542" w:rsidRDefault="00653318" w:rsidP="004F0EE9">
            <w:pPr>
              <w:spacing w:line="276" w:lineRule="auto"/>
              <w:rPr>
                <w:bCs/>
                <w:sz w:val="20"/>
                <w:szCs w:val="20"/>
                <w:lang w:eastAsia="en-US"/>
              </w:rPr>
            </w:pPr>
            <w:r w:rsidRPr="00832542">
              <w:rPr>
                <w:sz w:val="20"/>
                <w:szCs w:val="20"/>
                <w:lang w:eastAsia="en-US"/>
              </w:rPr>
              <w:t>Высота, см:  ≥180 и  ≤ 200</w:t>
            </w:r>
          </w:p>
        </w:tc>
        <w:tc>
          <w:tcPr>
            <w:tcW w:w="2834"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sz w:val="20"/>
                <w:szCs w:val="20"/>
                <w:lang w:eastAsia="en-US"/>
              </w:rPr>
            </w:pPr>
            <w:r w:rsidRPr="00832542">
              <w:rPr>
                <w:sz w:val="20"/>
                <w:szCs w:val="20"/>
                <w:lang w:eastAsia="en-US"/>
              </w:rPr>
              <w:t>Например: 180</w:t>
            </w:r>
          </w:p>
          <w:p w:rsidR="00625CB7" w:rsidRPr="00832542" w:rsidRDefault="00653318" w:rsidP="004F0EE9">
            <w:pPr>
              <w:spacing w:line="276" w:lineRule="auto"/>
              <w:rPr>
                <w:sz w:val="20"/>
                <w:szCs w:val="20"/>
                <w:lang w:eastAsia="en-US"/>
              </w:rPr>
            </w:pPr>
            <w:r w:rsidRPr="00832542">
              <w:rPr>
                <w:sz w:val="20"/>
                <w:szCs w:val="20"/>
                <w:lang w:eastAsia="en-US"/>
              </w:rPr>
              <w:t>Например: 183</w:t>
            </w:r>
          </w:p>
          <w:p w:rsidR="00625CB7" w:rsidRPr="00832542" w:rsidRDefault="00653318" w:rsidP="004F0EE9">
            <w:pPr>
              <w:spacing w:line="276" w:lineRule="auto"/>
              <w:rPr>
                <w:sz w:val="20"/>
                <w:szCs w:val="20"/>
                <w:lang w:eastAsia="en-US"/>
              </w:rPr>
            </w:pPr>
            <w:r w:rsidRPr="00832542">
              <w:rPr>
                <w:sz w:val="20"/>
                <w:szCs w:val="20"/>
                <w:lang w:eastAsia="en-US"/>
              </w:rPr>
              <w:t>Например: 200</w:t>
            </w:r>
          </w:p>
          <w:p w:rsidR="00625CB7" w:rsidRPr="00832542" w:rsidRDefault="00653318" w:rsidP="004F0EE9">
            <w:pPr>
              <w:spacing w:line="276" w:lineRule="auto"/>
              <w:rPr>
                <w:sz w:val="20"/>
                <w:szCs w:val="20"/>
                <w:lang w:eastAsia="en-US"/>
              </w:rPr>
            </w:pPr>
            <w:r w:rsidRPr="00832542">
              <w:rPr>
                <w:sz w:val="20"/>
                <w:szCs w:val="20"/>
                <w:lang w:eastAsia="en-US"/>
              </w:rPr>
              <w:t>и др.</w:t>
            </w:r>
          </w:p>
        </w:tc>
      </w:tr>
      <w:tr w:rsidR="00832542" w:rsidRPr="00832542" w:rsidTr="00625CB7">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25CB7" w:rsidRPr="00832542" w:rsidRDefault="006D4647" w:rsidP="004F0EE9">
            <w:pPr>
              <w:jc w:val="cente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25CB7" w:rsidRPr="00832542" w:rsidRDefault="006D4647" w:rsidP="004F0EE9">
            <w:pPr>
              <w:rPr>
                <w:i/>
                <w:sz w:val="20"/>
                <w:szCs w:val="20"/>
                <w:lang w:eastAsia="en-US"/>
              </w:rPr>
            </w:pPr>
          </w:p>
        </w:tc>
        <w:tc>
          <w:tcPr>
            <w:tcW w:w="2653"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bCs/>
                <w:sz w:val="20"/>
                <w:szCs w:val="20"/>
                <w:lang w:eastAsia="en-US"/>
              </w:rPr>
            </w:pPr>
            <w:r w:rsidRPr="00832542">
              <w:rPr>
                <w:bCs/>
                <w:sz w:val="20"/>
                <w:szCs w:val="20"/>
                <w:lang w:eastAsia="en-US"/>
              </w:rPr>
              <w:t>Пример № 2:</w:t>
            </w:r>
          </w:p>
          <w:p w:rsidR="00625CB7" w:rsidRPr="00832542" w:rsidRDefault="00653318" w:rsidP="004F0EE9">
            <w:pPr>
              <w:spacing w:line="276" w:lineRule="auto"/>
              <w:rPr>
                <w:bCs/>
                <w:sz w:val="20"/>
                <w:szCs w:val="20"/>
                <w:lang w:eastAsia="en-US"/>
              </w:rPr>
            </w:pPr>
            <w:r w:rsidRPr="00832542">
              <w:rPr>
                <w:bCs/>
                <w:sz w:val="20"/>
                <w:szCs w:val="20"/>
                <w:lang w:eastAsia="en-US"/>
              </w:rPr>
              <w:t xml:space="preserve">Год изготовления товара или год издания книги: </w:t>
            </w:r>
          </w:p>
          <w:p w:rsidR="00625CB7" w:rsidRPr="00832542" w:rsidRDefault="00653318" w:rsidP="004F0EE9">
            <w:pPr>
              <w:spacing w:line="276" w:lineRule="auto"/>
              <w:rPr>
                <w:sz w:val="20"/>
                <w:szCs w:val="20"/>
                <w:lang w:eastAsia="en-US"/>
              </w:rPr>
            </w:pPr>
            <w:r w:rsidRPr="00832542">
              <w:rPr>
                <w:bCs/>
                <w:sz w:val="20"/>
                <w:szCs w:val="20"/>
                <w:lang w:eastAsia="en-US"/>
              </w:rPr>
              <w:t>не ранее 2018 года</w:t>
            </w:r>
          </w:p>
        </w:tc>
        <w:tc>
          <w:tcPr>
            <w:tcW w:w="2834"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sz w:val="20"/>
                <w:szCs w:val="20"/>
                <w:lang w:eastAsia="en-US"/>
              </w:rPr>
            </w:pPr>
            <w:r w:rsidRPr="00832542">
              <w:rPr>
                <w:sz w:val="20"/>
                <w:szCs w:val="20"/>
                <w:lang w:eastAsia="en-US"/>
              </w:rPr>
              <w:t>Все значения  &gt;  или =  2018 г.</w:t>
            </w:r>
          </w:p>
          <w:p w:rsidR="00625CB7" w:rsidRPr="00832542" w:rsidRDefault="00653318" w:rsidP="004F0EE9">
            <w:pPr>
              <w:spacing w:line="276" w:lineRule="auto"/>
              <w:rPr>
                <w:sz w:val="20"/>
                <w:szCs w:val="20"/>
                <w:lang w:eastAsia="en-US"/>
              </w:rPr>
            </w:pPr>
            <w:r w:rsidRPr="00832542">
              <w:rPr>
                <w:sz w:val="20"/>
                <w:szCs w:val="20"/>
                <w:lang w:eastAsia="en-US"/>
              </w:rPr>
              <w:t>Например: 2018</w:t>
            </w:r>
          </w:p>
          <w:p w:rsidR="00625CB7" w:rsidRPr="00832542" w:rsidRDefault="00653318" w:rsidP="004F0EE9">
            <w:pPr>
              <w:spacing w:line="276" w:lineRule="auto"/>
              <w:rPr>
                <w:sz w:val="20"/>
                <w:szCs w:val="20"/>
                <w:lang w:eastAsia="en-US"/>
              </w:rPr>
            </w:pPr>
            <w:r w:rsidRPr="00832542">
              <w:rPr>
                <w:sz w:val="20"/>
                <w:szCs w:val="20"/>
                <w:lang w:eastAsia="en-US"/>
              </w:rPr>
              <w:t>Например: 2019</w:t>
            </w:r>
          </w:p>
          <w:p w:rsidR="00625CB7" w:rsidRPr="00832542" w:rsidRDefault="00653318" w:rsidP="004F0EE9">
            <w:pPr>
              <w:spacing w:line="276" w:lineRule="auto"/>
              <w:rPr>
                <w:sz w:val="20"/>
                <w:szCs w:val="20"/>
                <w:lang w:eastAsia="en-US"/>
              </w:rPr>
            </w:pPr>
            <w:r w:rsidRPr="00832542">
              <w:rPr>
                <w:sz w:val="20"/>
                <w:szCs w:val="20"/>
                <w:lang w:eastAsia="en-US"/>
              </w:rPr>
              <w:t>Например: 2020</w:t>
            </w:r>
          </w:p>
          <w:p w:rsidR="00625CB7" w:rsidRPr="00832542" w:rsidRDefault="00653318" w:rsidP="004F0EE9">
            <w:pPr>
              <w:spacing w:line="276" w:lineRule="auto"/>
              <w:rPr>
                <w:sz w:val="20"/>
                <w:szCs w:val="20"/>
                <w:lang w:eastAsia="en-US"/>
              </w:rPr>
            </w:pPr>
            <w:r w:rsidRPr="00832542">
              <w:rPr>
                <w:sz w:val="20"/>
                <w:szCs w:val="20"/>
                <w:lang w:eastAsia="en-US"/>
              </w:rPr>
              <w:t>и др.</w:t>
            </w:r>
          </w:p>
        </w:tc>
      </w:tr>
      <w:tr w:rsidR="00832542" w:rsidRPr="00832542" w:rsidTr="00625CB7">
        <w:trPr>
          <w:trHeight w:val="495"/>
        </w:trPr>
        <w:tc>
          <w:tcPr>
            <w:tcW w:w="504"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jc w:val="center"/>
              <w:rPr>
                <w:sz w:val="20"/>
                <w:szCs w:val="20"/>
                <w:lang w:eastAsia="en-US"/>
              </w:rPr>
            </w:pPr>
            <w:r w:rsidRPr="00832542">
              <w:rPr>
                <w:sz w:val="20"/>
                <w:szCs w:val="20"/>
                <w:lang w:eastAsia="en-US"/>
              </w:rPr>
              <w:t>2</w:t>
            </w:r>
          </w:p>
        </w:tc>
        <w:tc>
          <w:tcPr>
            <w:tcW w:w="4362"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i/>
                <w:sz w:val="20"/>
                <w:szCs w:val="20"/>
                <w:lang w:eastAsia="en-US"/>
              </w:rPr>
            </w:pPr>
            <w:r w:rsidRPr="00832542">
              <w:rPr>
                <w:i/>
                <w:sz w:val="20"/>
                <w:szCs w:val="20"/>
                <w:lang w:eastAsia="en-US"/>
              </w:rPr>
              <w:t>Участник закупки указывает в заявке диапазон значений характеристики</w:t>
            </w:r>
          </w:p>
        </w:tc>
        <w:tc>
          <w:tcPr>
            <w:tcW w:w="2653"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bCs/>
                <w:sz w:val="20"/>
                <w:szCs w:val="20"/>
                <w:lang w:eastAsia="en-US"/>
              </w:rPr>
            </w:pPr>
            <w:r w:rsidRPr="00832542">
              <w:rPr>
                <w:bCs/>
                <w:sz w:val="20"/>
                <w:szCs w:val="20"/>
                <w:lang w:eastAsia="en-US"/>
              </w:rPr>
              <w:t>Диапазон диаметров соединителя ЭКГ электродов, мм: ≥ 3.5 и ≤ 4</w:t>
            </w:r>
          </w:p>
        </w:tc>
        <w:tc>
          <w:tcPr>
            <w:tcW w:w="2834"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sz w:val="20"/>
                <w:szCs w:val="20"/>
                <w:lang w:eastAsia="en-US"/>
              </w:rPr>
            </w:pPr>
            <w:r w:rsidRPr="00832542">
              <w:rPr>
                <w:sz w:val="20"/>
                <w:szCs w:val="20"/>
                <w:lang w:eastAsia="en-US"/>
              </w:rPr>
              <w:t>Например: ≥ 3.5 и ≤ 4</w:t>
            </w:r>
          </w:p>
          <w:p w:rsidR="00625CB7" w:rsidRPr="00832542" w:rsidRDefault="00653318" w:rsidP="004F0EE9">
            <w:pPr>
              <w:spacing w:line="276" w:lineRule="auto"/>
              <w:rPr>
                <w:sz w:val="20"/>
                <w:szCs w:val="20"/>
                <w:lang w:eastAsia="en-US"/>
              </w:rPr>
            </w:pPr>
            <w:r w:rsidRPr="00832542">
              <w:rPr>
                <w:sz w:val="20"/>
                <w:szCs w:val="20"/>
                <w:lang w:eastAsia="en-US"/>
              </w:rPr>
              <w:t>Например:≥ 3,7 и ≤ 3,9</w:t>
            </w:r>
          </w:p>
          <w:p w:rsidR="00625CB7" w:rsidRPr="00832542" w:rsidRDefault="00653318" w:rsidP="004F0EE9">
            <w:pPr>
              <w:spacing w:line="276" w:lineRule="auto"/>
              <w:rPr>
                <w:sz w:val="20"/>
                <w:szCs w:val="20"/>
                <w:lang w:eastAsia="en-US"/>
              </w:rPr>
            </w:pPr>
            <w:r w:rsidRPr="00832542">
              <w:rPr>
                <w:sz w:val="20"/>
                <w:szCs w:val="20"/>
                <w:lang w:eastAsia="en-US"/>
              </w:rPr>
              <w:t>и др.</w:t>
            </w:r>
          </w:p>
        </w:tc>
      </w:tr>
      <w:tr w:rsidR="00832542" w:rsidRPr="00832542" w:rsidTr="00625CB7">
        <w:trPr>
          <w:trHeight w:val="495"/>
        </w:trPr>
        <w:tc>
          <w:tcPr>
            <w:tcW w:w="504"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jc w:val="center"/>
              <w:rPr>
                <w:sz w:val="20"/>
                <w:szCs w:val="20"/>
                <w:lang w:eastAsia="en-US"/>
              </w:rPr>
            </w:pPr>
            <w:r w:rsidRPr="00832542">
              <w:rPr>
                <w:sz w:val="20"/>
                <w:szCs w:val="20"/>
                <w:lang w:eastAsia="en-US"/>
              </w:rPr>
              <w:t>3</w:t>
            </w:r>
          </w:p>
        </w:tc>
        <w:tc>
          <w:tcPr>
            <w:tcW w:w="4362"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i/>
                <w:sz w:val="20"/>
                <w:szCs w:val="20"/>
                <w:lang w:eastAsia="en-US"/>
              </w:rPr>
            </w:pPr>
            <w:r w:rsidRPr="00832542">
              <w:rPr>
                <w:i/>
                <w:sz w:val="20"/>
                <w:szCs w:val="20"/>
                <w:lang w:eastAsia="en-US"/>
              </w:rPr>
              <w:t>Участник закупки указывает в заявке только одно значение характеристики</w:t>
            </w:r>
            <w:r w:rsidRPr="00832542">
              <w:rPr>
                <w:i/>
                <w:sz w:val="20"/>
                <w:szCs w:val="20"/>
                <w:lang w:eastAsia="en-US"/>
              </w:rPr>
              <w:tab/>
            </w:r>
          </w:p>
        </w:tc>
        <w:tc>
          <w:tcPr>
            <w:tcW w:w="2653"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bCs/>
                <w:sz w:val="20"/>
                <w:szCs w:val="20"/>
                <w:lang w:eastAsia="en-US"/>
              </w:rPr>
            </w:pPr>
            <w:r w:rsidRPr="00832542">
              <w:rPr>
                <w:sz w:val="20"/>
                <w:szCs w:val="20"/>
                <w:lang w:eastAsia="en-US"/>
              </w:rPr>
              <w:t xml:space="preserve">Цвет папок: красный или зеленый или синий </w:t>
            </w:r>
          </w:p>
        </w:tc>
        <w:tc>
          <w:tcPr>
            <w:tcW w:w="2834"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bCs/>
                <w:sz w:val="20"/>
                <w:szCs w:val="20"/>
                <w:lang w:eastAsia="en-US"/>
              </w:rPr>
            </w:pPr>
            <w:r w:rsidRPr="00832542">
              <w:rPr>
                <w:bCs/>
                <w:sz w:val="20"/>
                <w:szCs w:val="20"/>
                <w:lang w:eastAsia="en-US"/>
              </w:rPr>
              <w:t>Например: красный</w:t>
            </w:r>
          </w:p>
          <w:p w:rsidR="00625CB7" w:rsidRPr="00832542" w:rsidRDefault="00653318" w:rsidP="004F0EE9">
            <w:pPr>
              <w:spacing w:line="276" w:lineRule="auto"/>
              <w:rPr>
                <w:sz w:val="20"/>
                <w:szCs w:val="20"/>
                <w:lang w:eastAsia="en-US"/>
              </w:rPr>
            </w:pPr>
            <w:r w:rsidRPr="00832542">
              <w:rPr>
                <w:sz w:val="20"/>
                <w:szCs w:val="20"/>
                <w:lang w:eastAsia="en-US"/>
              </w:rPr>
              <w:t>Например: синий</w:t>
            </w:r>
          </w:p>
          <w:p w:rsidR="00625CB7" w:rsidRPr="00832542" w:rsidRDefault="00653318" w:rsidP="004F0EE9">
            <w:pPr>
              <w:spacing w:line="276" w:lineRule="auto"/>
              <w:rPr>
                <w:sz w:val="20"/>
                <w:szCs w:val="20"/>
                <w:lang w:eastAsia="en-US"/>
              </w:rPr>
            </w:pPr>
            <w:r w:rsidRPr="00832542">
              <w:rPr>
                <w:sz w:val="20"/>
                <w:szCs w:val="20"/>
                <w:lang w:eastAsia="en-US"/>
              </w:rPr>
              <w:t>и др.</w:t>
            </w:r>
          </w:p>
        </w:tc>
      </w:tr>
      <w:tr w:rsidR="00832542" w:rsidRPr="00832542" w:rsidTr="00625CB7">
        <w:trPr>
          <w:trHeight w:val="226"/>
        </w:trPr>
        <w:tc>
          <w:tcPr>
            <w:tcW w:w="504"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jc w:val="center"/>
              <w:rPr>
                <w:sz w:val="20"/>
                <w:szCs w:val="20"/>
                <w:lang w:eastAsia="en-US"/>
              </w:rPr>
            </w:pPr>
            <w:r w:rsidRPr="00832542">
              <w:rPr>
                <w:sz w:val="20"/>
                <w:szCs w:val="20"/>
                <w:lang w:eastAsia="en-US"/>
              </w:rPr>
              <w:t>4</w:t>
            </w:r>
          </w:p>
        </w:tc>
        <w:tc>
          <w:tcPr>
            <w:tcW w:w="4362"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i/>
                <w:sz w:val="20"/>
                <w:szCs w:val="20"/>
                <w:lang w:eastAsia="en-US"/>
              </w:rPr>
            </w:pPr>
            <w:r w:rsidRPr="00832542">
              <w:rPr>
                <w:i/>
                <w:sz w:val="20"/>
                <w:szCs w:val="20"/>
                <w:lang w:eastAsia="en-US"/>
              </w:rPr>
              <w:t>Участник закупки указывает в заявке одно или несколько значений характеристики</w:t>
            </w:r>
          </w:p>
        </w:tc>
        <w:tc>
          <w:tcPr>
            <w:tcW w:w="2653"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bCs/>
                <w:sz w:val="20"/>
                <w:szCs w:val="20"/>
                <w:lang w:eastAsia="en-US"/>
              </w:rPr>
            </w:pPr>
            <w:r w:rsidRPr="00832542">
              <w:rPr>
                <w:sz w:val="20"/>
                <w:szCs w:val="20"/>
                <w:lang w:eastAsia="en-US"/>
              </w:rPr>
              <w:t xml:space="preserve">Цвет папок: красный или зеленый или синий </w:t>
            </w:r>
          </w:p>
        </w:tc>
        <w:tc>
          <w:tcPr>
            <w:tcW w:w="2834"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bCs/>
                <w:sz w:val="20"/>
                <w:szCs w:val="20"/>
                <w:lang w:eastAsia="en-US"/>
              </w:rPr>
            </w:pPr>
            <w:r w:rsidRPr="00832542">
              <w:rPr>
                <w:bCs/>
                <w:sz w:val="20"/>
                <w:szCs w:val="20"/>
                <w:lang w:eastAsia="en-US"/>
              </w:rPr>
              <w:t>Например: красный</w:t>
            </w:r>
          </w:p>
          <w:p w:rsidR="00625CB7" w:rsidRPr="00832542" w:rsidRDefault="00653318" w:rsidP="004F0EE9">
            <w:pPr>
              <w:spacing w:line="276" w:lineRule="auto"/>
              <w:rPr>
                <w:bCs/>
                <w:sz w:val="20"/>
                <w:szCs w:val="20"/>
                <w:lang w:eastAsia="en-US"/>
              </w:rPr>
            </w:pPr>
            <w:r w:rsidRPr="00832542">
              <w:rPr>
                <w:bCs/>
                <w:sz w:val="20"/>
                <w:szCs w:val="20"/>
                <w:lang w:eastAsia="en-US"/>
              </w:rPr>
              <w:t>Например:</w:t>
            </w:r>
          </w:p>
          <w:p w:rsidR="00625CB7" w:rsidRPr="00832542" w:rsidRDefault="00653318" w:rsidP="004F0EE9">
            <w:pPr>
              <w:spacing w:line="276" w:lineRule="auto"/>
              <w:rPr>
                <w:bCs/>
                <w:sz w:val="20"/>
                <w:szCs w:val="20"/>
                <w:lang w:eastAsia="en-US"/>
              </w:rPr>
            </w:pPr>
            <w:r w:rsidRPr="00832542">
              <w:rPr>
                <w:bCs/>
                <w:sz w:val="20"/>
                <w:szCs w:val="20"/>
                <w:lang w:eastAsia="en-US"/>
              </w:rPr>
              <w:t>красный, зеленый</w:t>
            </w:r>
          </w:p>
          <w:p w:rsidR="00625CB7" w:rsidRPr="00832542" w:rsidRDefault="00653318" w:rsidP="004F0EE9">
            <w:pPr>
              <w:spacing w:line="276" w:lineRule="auto"/>
              <w:rPr>
                <w:sz w:val="20"/>
                <w:szCs w:val="20"/>
                <w:lang w:eastAsia="en-US"/>
              </w:rPr>
            </w:pPr>
            <w:r w:rsidRPr="00832542">
              <w:rPr>
                <w:bCs/>
                <w:sz w:val="20"/>
                <w:szCs w:val="20"/>
                <w:lang w:eastAsia="en-US"/>
              </w:rPr>
              <w:t>и др.</w:t>
            </w:r>
          </w:p>
        </w:tc>
      </w:tr>
      <w:tr w:rsidR="00832542" w:rsidRPr="00832542" w:rsidTr="00625CB7">
        <w:trPr>
          <w:trHeight w:val="495"/>
        </w:trPr>
        <w:tc>
          <w:tcPr>
            <w:tcW w:w="504"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jc w:val="center"/>
              <w:rPr>
                <w:sz w:val="20"/>
                <w:szCs w:val="20"/>
                <w:lang w:eastAsia="en-US"/>
              </w:rPr>
            </w:pPr>
            <w:r w:rsidRPr="00832542">
              <w:rPr>
                <w:sz w:val="20"/>
                <w:szCs w:val="20"/>
                <w:lang w:eastAsia="en-US"/>
              </w:rPr>
              <w:t>5</w:t>
            </w:r>
          </w:p>
        </w:tc>
        <w:tc>
          <w:tcPr>
            <w:tcW w:w="4362"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i/>
                <w:sz w:val="20"/>
                <w:szCs w:val="20"/>
                <w:lang w:eastAsia="en-US"/>
              </w:rPr>
            </w:pPr>
            <w:r w:rsidRPr="00832542">
              <w:rPr>
                <w:i/>
                <w:sz w:val="20"/>
                <w:szCs w:val="20"/>
                <w:lang w:eastAsia="en-US"/>
              </w:rPr>
              <w:t>Участник закупки указывает в заявке все значения характеристики</w:t>
            </w:r>
          </w:p>
        </w:tc>
        <w:tc>
          <w:tcPr>
            <w:tcW w:w="2653"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sz w:val="20"/>
                <w:szCs w:val="20"/>
                <w:lang w:eastAsia="en-US"/>
              </w:rPr>
            </w:pPr>
            <w:r w:rsidRPr="00832542">
              <w:rPr>
                <w:sz w:val="20"/>
                <w:szCs w:val="20"/>
                <w:lang w:eastAsia="en-US"/>
              </w:rPr>
              <w:t>Комплектация транспортного средства: антиблокировочная система, комплект зимних шин, кондиционер</w:t>
            </w:r>
          </w:p>
        </w:tc>
        <w:tc>
          <w:tcPr>
            <w:tcW w:w="2834"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sz w:val="20"/>
                <w:szCs w:val="20"/>
                <w:lang w:eastAsia="en-US"/>
              </w:rPr>
            </w:pPr>
            <w:r w:rsidRPr="00832542">
              <w:rPr>
                <w:sz w:val="20"/>
                <w:szCs w:val="20"/>
                <w:lang w:eastAsia="en-US"/>
              </w:rPr>
              <w:t>Антиблокировочная система, комплект зимних шин, кондиционер</w:t>
            </w:r>
          </w:p>
        </w:tc>
      </w:tr>
      <w:tr w:rsidR="00832542" w:rsidRPr="00832542" w:rsidTr="00625CB7">
        <w:trPr>
          <w:trHeight w:val="497"/>
        </w:trPr>
        <w:tc>
          <w:tcPr>
            <w:tcW w:w="504"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jc w:val="center"/>
              <w:rPr>
                <w:sz w:val="20"/>
                <w:szCs w:val="20"/>
                <w:lang w:eastAsia="en-US"/>
              </w:rPr>
            </w:pPr>
            <w:r w:rsidRPr="00832542">
              <w:rPr>
                <w:sz w:val="20"/>
                <w:szCs w:val="20"/>
                <w:lang w:eastAsia="en-US"/>
              </w:rPr>
              <w:t>6</w:t>
            </w:r>
          </w:p>
        </w:tc>
        <w:tc>
          <w:tcPr>
            <w:tcW w:w="4362"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i/>
                <w:sz w:val="20"/>
                <w:szCs w:val="20"/>
                <w:lang w:eastAsia="en-US"/>
              </w:rPr>
            </w:pPr>
            <w:r w:rsidRPr="00832542">
              <w:rPr>
                <w:i/>
                <w:sz w:val="20"/>
                <w:szCs w:val="20"/>
                <w:lang w:eastAsia="en-US"/>
              </w:rPr>
              <w:t>Значение характеристики не может изменяться участником закупки</w:t>
            </w:r>
          </w:p>
        </w:tc>
        <w:tc>
          <w:tcPr>
            <w:tcW w:w="2653"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bCs/>
                <w:sz w:val="20"/>
                <w:szCs w:val="20"/>
                <w:lang w:eastAsia="en-US"/>
              </w:rPr>
            </w:pPr>
            <w:r w:rsidRPr="00832542">
              <w:rPr>
                <w:sz w:val="20"/>
                <w:szCs w:val="20"/>
                <w:lang w:eastAsia="en-US"/>
              </w:rPr>
              <w:t xml:space="preserve">Мощность лампы, Вт: 75 </w:t>
            </w:r>
          </w:p>
        </w:tc>
        <w:tc>
          <w:tcPr>
            <w:tcW w:w="2834" w:type="dxa"/>
            <w:tcBorders>
              <w:top w:val="single" w:sz="4" w:space="0" w:color="auto"/>
              <w:left w:val="single" w:sz="4" w:space="0" w:color="auto"/>
              <w:bottom w:val="single" w:sz="4" w:space="0" w:color="auto"/>
              <w:right w:val="single" w:sz="4" w:space="0" w:color="auto"/>
            </w:tcBorders>
            <w:hideMark/>
          </w:tcPr>
          <w:p w:rsidR="00625CB7" w:rsidRPr="00832542" w:rsidRDefault="00653318" w:rsidP="004F0EE9">
            <w:pPr>
              <w:spacing w:line="276" w:lineRule="auto"/>
              <w:rPr>
                <w:sz w:val="20"/>
                <w:szCs w:val="20"/>
                <w:lang w:eastAsia="en-US"/>
              </w:rPr>
            </w:pPr>
            <w:r w:rsidRPr="00832542">
              <w:rPr>
                <w:sz w:val="20"/>
                <w:szCs w:val="20"/>
                <w:lang w:eastAsia="en-US"/>
              </w:rPr>
              <w:t>75</w:t>
            </w:r>
          </w:p>
        </w:tc>
      </w:tr>
    </w:tbl>
    <w:p w:rsidR="00CA2AA2" w:rsidRPr="00832542" w:rsidRDefault="006D4647" w:rsidP="00625CB7">
      <w:pPr>
        <w:autoSpaceDE w:val="0"/>
        <w:autoSpaceDN w:val="0"/>
        <w:adjustRightInd w:val="0"/>
        <w:jc w:val="both"/>
        <w:rPr>
          <w:rFonts w:eastAsiaTheme="minorHAnsi"/>
          <w:b/>
          <w:sz w:val="22"/>
          <w:szCs w:val="22"/>
          <w:lang w:eastAsia="en-US"/>
        </w:rPr>
      </w:pPr>
    </w:p>
    <w:p w:rsidR="00CA2AA2" w:rsidRPr="00832542" w:rsidRDefault="00653318" w:rsidP="00CA2AA2">
      <w:pPr>
        <w:autoSpaceDE w:val="0"/>
        <w:autoSpaceDN w:val="0"/>
        <w:adjustRightInd w:val="0"/>
        <w:ind w:firstLine="567"/>
        <w:jc w:val="both"/>
        <w:rPr>
          <w:rFonts w:eastAsiaTheme="minorHAnsi"/>
          <w:sz w:val="22"/>
          <w:szCs w:val="22"/>
          <w:lang w:eastAsia="en-US"/>
        </w:rPr>
      </w:pPr>
      <w:r w:rsidRPr="00832542">
        <w:rPr>
          <w:rFonts w:eastAsiaTheme="minorHAnsi"/>
          <w:b/>
          <w:sz w:val="22"/>
          <w:szCs w:val="22"/>
          <w:lang w:eastAsia="en-US"/>
        </w:rPr>
        <w:t xml:space="preserve">3. информацию и документы, </w:t>
      </w:r>
      <w:r w:rsidRPr="00832542">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832542">
        <w:rPr>
          <w:rFonts w:eastAsiaTheme="minorHAnsi"/>
          <w:bCs/>
          <w:sz w:val="22"/>
          <w:szCs w:val="22"/>
          <w:lang w:eastAsia="en-US"/>
        </w:rPr>
        <w:t xml:space="preserve">(в случае предоставления обеспечения заявок в виде денежных средств </w:t>
      </w:r>
      <w:r w:rsidRPr="00832542">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w:t>
      </w:r>
    </w:p>
    <w:p w:rsidR="00CD1F40" w:rsidRPr="00832542" w:rsidRDefault="006D4647" w:rsidP="00E90662">
      <w:pPr>
        <w:autoSpaceDE w:val="0"/>
        <w:autoSpaceDN w:val="0"/>
        <w:adjustRightInd w:val="0"/>
        <w:ind w:firstLine="567"/>
        <w:jc w:val="both"/>
        <w:rPr>
          <w:rFonts w:eastAsiaTheme="minorHAnsi"/>
          <w:b/>
          <w:bCs/>
          <w:sz w:val="22"/>
          <w:szCs w:val="22"/>
          <w:lang w:eastAsia="en-US"/>
        </w:rPr>
      </w:pPr>
    </w:p>
    <w:p w:rsidR="00E90662" w:rsidRPr="00832542" w:rsidRDefault="00653318" w:rsidP="00E90662">
      <w:pPr>
        <w:autoSpaceDE w:val="0"/>
        <w:autoSpaceDN w:val="0"/>
        <w:adjustRightInd w:val="0"/>
        <w:ind w:firstLine="567"/>
        <w:jc w:val="both"/>
        <w:rPr>
          <w:rFonts w:eastAsiaTheme="minorHAnsi"/>
          <w:b/>
          <w:bCs/>
          <w:sz w:val="22"/>
          <w:szCs w:val="22"/>
          <w:lang w:eastAsia="en-US"/>
        </w:rPr>
      </w:pPr>
      <w:r w:rsidRPr="00832542">
        <w:rPr>
          <w:b/>
          <w:bCs/>
          <w:sz w:val="22"/>
          <w:szCs w:val="22"/>
        </w:rPr>
        <w:t>РАЗДЕЛ</w:t>
      </w:r>
      <w:r w:rsidRPr="00832542">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ЗАКОНА№ 44-ФЗ.</w:t>
      </w:r>
    </w:p>
    <w:p w:rsidR="00CA2AA2" w:rsidRPr="00832542" w:rsidRDefault="00653318" w:rsidP="00CA2AA2">
      <w:pPr>
        <w:autoSpaceDE w:val="0"/>
        <w:autoSpaceDN w:val="0"/>
        <w:adjustRightInd w:val="0"/>
        <w:ind w:firstLine="567"/>
        <w:jc w:val="both"/>
        <w:rPr>
          <w:rFonts w:eastAsiaTheme="minorHAnsi"/>
          <w:b/>
          <w:sz w:val="22"/>
          <w:szCs w:val="22"/>
          <w:lang w:eastAsia="en-US"/>
        </w:rPr>
      </w:pPr>
      <w:r w:rsidRPr="00832542">
        <w:rPr>
          <w:rFonts w:eastAsiaTheme="minorHAnsi"/>
          <w:b/>
          <w:sz w:val="22"/>
          <w:szCs w:val="22"/>
          <w:lang w:eastAsia="en-US"/>
        </w:rPr>
        <w:t>1.Обеспечение заявки на участие в закупке</w:t>
      </w:r>
    </w:p>
    <w:p w:rsidR="00CA2AA2" w:rsidRPr="00832542" w:rsidRDefault="00653318" w:rsidP="00CA2AA2">
      <w:pPr>
        <w:autoSpaceDE w:val="0"/>
        <w:autoSpaceDN w:val="0"/>
        <w:adjustRightInd w:val="0"/>
        <w:ind w:firstLine="567"/>
        <w:jc w:val="both"/>
        <w:rPr>
          <w:rFonts w:eastAsiaTheme="minorHAnsi"/>
          <w:b/>
          <w:sz w:val="22"/>
          <w:szCs w:val="22"/>
          <w:lang w:eastAsia="en-US"/>
        </w:rPr>
      </w:pPr>
      <w:r w:rsidRPr="00832542">
        <w:rPr>
          <w:rFonts w:eastAsiaTheme="minorHAnsi"/>
          <w:sz w:val="22"/>
          <w:szCs w:val="22"/>
          <w:lang w:eastAsia="en-US"/>
        </w:rPr>
        <w:t>Обеспечение заявки на участие в закупке устанавливается в соответствии со статьей 44 Закона № 44-ФЗ.</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размере одной второй процента начальной (максимальной) цены контракта.</w:t>
      </w:r>
      <w:r w:rsidR="0072253B" w:rsidRPr="00832542">
        <w:rPr>
          <w:rFonts w:eastAsiaTheme="minorHAnsi"/>
          <w:sz w:val="22"/>
          <w:szCs w:val="22"/>
          <w:lang w:eastAsia="en-US"/>
        </w:rPr>
        <w:t xml:space="preserve"> </w:t>
      </w:r>
      <w:r w:rsidRPr="00832542">
        <w:rPr>
          <w:rFonts w:eastAsiaTheme="minorHAnsi"/>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lastRenderedPageBreak/>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CA2AA2" w:rsidRPr="00832542" w:rsidRDefault="00653318" w:rsidP="00CA2AA2">
      <w:pPr>
        <w:autoSpaceDE w:val="0"/>
        <w:autoSpaceDN w:val="0"/>
        <w:adjustRightInd w:val="0"/>
        <w:ind w:firstLine="539"/>
        <w:jc w:val="both"/>
        <w:rPr>
          <w:rFonts w:eastAsiaTheme="minorHAnsi"/>
          <w:sz w:val="22"/>
          <w:szCs w:val="22"/>
          <w:lang w:eastAsia="en-US"/>
        </w:rPr>
      </w:pPr>
      <w:r w:rsidRPr="00832542">
        <w:rPr>
          <w:rFonts w:eastAsiaTheme="minorHAnsi"/>
          <w:sz w:val="22"/>
          <w:szCs w:val="22"/>
          <w:lang w:eastAsia="en-US"/>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CA2AA2" w:rsidRPr="00832542" w:rsidRDefault="00653318" w:rsidP="00CA2AA2">
      <w:pPr>
        <w:autoSpaceDE w:val="0"/>
        <w:autoSpaceDN w:val="0"/>
        <w:adjustRightInd w:val="0"/>
        <w:ind w:firstLine="539"/>
        <w:jc w:val="both"/>
        <w:rPr>
          <w:rFonts w:eastAsiaTheme="minorHAnsi"/>
          <w:sz w:val="22"/>
          <w:szCs w:val="22"/>
          <w:lang w:eastAsia="en-US"/>
        </w:rPr>
      </w:pPr>
      <w:r w:rsidRPr="00832542">
        <w:rPr>
          <w:rFonts w:eastAsiaTheme="minorHAnsi"/>
          <w:sz w:val="22"/>
          <w:szCs w:val="22"/>
          <w:lang w:eastAsia="en-US"/>
        </w:rPr>
        <w:t xml:space="preserve">2) путем предоставления независимой гарантии, соответствующей требованиям статьи 45 Закона № 44-ФЗ, постановления </w:t>
      </w:r>
      <w:r w:rsidR="000D75CC">
        <w:rPr>
          <w:rFonts w:eastAsiaTheme="minorHAnsi"/>
          <w:sz w:val="22"/>
          <w:szCs w:val="22"/>
          <w:lang w:eastAsia="en-US"/>
        </w:rPr>
        <w:t xml:space="preserve">Правительства РФ от 08.11.2013 </w:t>
      </w:r>
      <w:r w:rsidRPr="00832542">
        <w:rPr>
          <w:rFonts w:eastAsiaTheme="minorHAnsi"/>
          <w:sz w:val="22"/>
          <w:szCs w:val="22"/>
          <w:lang w:eastAsia="en-US"/>
        </w:rPr>
        <w:t>№ 1005 «</w:t>
      </w:r>
      <w:r w:rsidRPr="00832542">
        <w:rPr>
          <w:rFonts w:eastAsiaTheme="minorHAnsi"/>
          <w:bCs/>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 xml:space="preserve">Независимая гарантия, </w:t>
      </w:r>
      <w:r w:rsidRPr="00832542">
        <w:rPr>
          <w:sz w:val="22"/>
          <w:szCs w:val="22"/>
        </w:rPr>
        <w:t>предоставляемая участником закупки в качестве обеспечения заявки</w:t>
      </w:r>
      <w:r w:rsidRPr="00832542">
        <w:rPr>
          <w:rFonts w:eastAsiaTheme="minorHAnsi"/>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CA2AA2" w:rsidRPr="00832542" w:rsidRDefault="00653318" w:rsidP="00CA2AA2">
      <w:pPr>
        <w:autoSpaceDE w:val="0"/>
        <w:autoSpaceDN w:val="0"/>
        <w:adjustRightInd w:val="0"/>
        <w:ind w:firstLine="540"/>
        <w:jc w:val="both"/>
        <w:rPr>
          <w:rFonts w:eastAsiaTheme="minorHAnsi"/>
          <w:bCs/>
          <w:sz w:val="22"/>
          <w:szCs w:val="22"/>
          <w:lang w:eastAsia="en-US"/>
        </w:rPr>
      </w:pPr>
      <w:r w:rsidRPr="00832542">
        <w:rPr>
          <w:rFonts w:eastAsiaTheme="minorHAnsi"/>
          <w:bCs/>
          <w:sz w:val="22"/>
          <w:szCs w:val="22"/>
          <w:lang w:eastAsia="en-US"/>
        </w:rPr>
        <w:t xml:space="preserve">Независимая гарантия должна быть безотзывной и должна содержать: </w:t>
      </w:r>
    </w:p>
    <w:p w:rsidR="00CA2AA2" w:rsidRPr="00832542" w:rsidRDefault="00653318" w:rsidP="00CA2AA2">
      <w:pPr>
        <w:autoSpaceDE w:val="0"/>
        <w:autoSpaceDN w:val="0"/>
        <w:adjustRightInd w:val="0"/>
        <w:ind w:firstLine="540"/>
        <w:jc w:val="both"/>
        <w:rPr>
          <w:sz w:val="22"/>
          <w:szCs w:val="22"/>
        </w:rPr>
      </w:pPr>
      <w:r w:rsidRPr="00832542">
        <w:rPr>
          <w:sz w:val="22"/>
          <w:szCs w:val="22"/>
        </w:rPr>
        <w:t>- сведения о бенефициаре (бенефициаром по данной закупке является заказчик, в случае проведения совместной закупки независимая гарантия оформляется на каждого заказчика, являющегося бенефициаром по данной закупке);</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 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 обязательства принципала, надлежащее исполнение которых обеспечивается независимой гарантией;</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 срок действия независимой гарантии с учетом требований статьи 44  Закона № 44-ФЗ: срок действия независимой гарантии должен составлять не менее месяца с даты окончания срока подачи заявок;</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 установленный постановлением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 xml:space="preserve">- права заказчика в случае, предусмотренном пунктом 7 части 10 и частью 13 статьи 44 Закона </w:t>
      </w:r>
      <w:r w:rsidRPr="00832542">
        <w:rPr>
          <w:rFonts w:eastAsiaTheme="minorHAnsi"/>
          <w:sz w:val="22"/>
          <w:szCs w:val="22"/>
          <w:lang w:eastAsia="en-US"/>
        </w:rPr>
        <w:br/>
        <w:t>№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lastRenderedPageBreak/>
        <w:t xml:space="preserve">- условия о том, что расходы, возникающие в связи с перечислением денежных средств гарантом по независимой гарантии, несет гарант; </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 xml:space="preserve">- 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 </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Недопустимо включение в независимую гарантию:</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CA2AA2" w:rsidRPr="00832542" w:rsidRDefault="00653318" w:rsidP="00CA2AA2">
      <w:pPr>
        <w:autoSpaceDE w:val="0"/>
        <w:autoSpaceDN w:val="0"/>
        <w:adjustRightInd w:val="0"/>
        <w:ind w:firstLine="540"/>
        <w:jc w:val="both"/>
        <w:rPr>
          <w:rFonts w:eastAsiaTheme="minorHAnsi"/>
          <w:sz w:val="22"/>
          <w:szCs w:val="22"/>
          <w:lang w:eastAsia="en-US"/>
        </w:rPr>
      </w:pPr>
      <w:r w:rsidRPr="00832542">
        <w:rPr>
          <w:rFonts w:eastAsiaTheme="minorHAnsi"/>
          <w:sz w:val="22"/>
          <w:szCs w:val="22"/>
          <w:lang w:eastAsia="en-US"/>
        </w:rPr>
        <w:t>- требований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CA2AA2" w:rsidRPr="00832542" w:rsidRDefault="00653318" w:rsidP="00CA2AA2">
      <w:pPr>
        <w:ind w:firstLine="540"/>
        <w:jc w:val="both"/>
        <w:rPr>
          <w:rFonts w:eastAsiaTheme="minorHAnsi"/>
          <w:b/>
          <w:bCs/>
          <w:sz w:val="22"/>
          <w:szCs w:val="22"/>
          <w:lang w:eastAsia="en-US"/>
        </w:rPr>
      </w:pPr>
      <w:r w:rsidRPr="00832542">
        <w:rPr>
          <w:rFonts w:eastAsiaTheme="minorHAnsi"/>
          <w:b/>
          <w:bCs/>
          <w:sz w:val="22"/>
          <w:szCs w:val="22"/>
          <w:lang w:eastAsia="en-US"/>
        </w:rPr>
        <w:t>2. Особенности порядка предоставления обеспечения заявок участниками, являющимися иностранными лицами</w:t>
      </w:r>
    </w:p>
    <w:p w:rsidR="00CA2AA2" w:rsidRPr="00832542" w:rsidRDefault="00653318" w:rsidP="00CA2AA2">
      <w:pPr>
        <w:ind w:firstLine="540"/>
        <w:jc w:val="both"/>
        <w:rPr>
          <w:rFonts w:eastAsiaTheme="minorHAnsi"/>
          <w:bCs/>
          <w:sz w:val="22"/>
          <w:szCs w:val="22"/>
          <w:lang w:eastAsia="en-US"/>
        </w:rPr>
      </w:pPr>
      <w:r w:rsidRPr="00832542">
        <w:rPr>
          <w:rFonts w:eastAsiaTheme="minorHAnsi"/>
          <w:bCs/>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
    <w:p w:rsidR="00CA2AA2" w:rsidRPr="00832542" w:rsidRDefault="00653318" w:rsidP="00CA2AA2">
      <w:pPr>
        <w:ind w:firstLine="540"/>
        <w:jc w:val="both"/>
        <w:rPr>
          <w:rFonts w:eastAsiaTheme="minorHAnsi"/>
          <w:bCs/>
          <w:sz w:val="22"/>
          <w:szCs w:val="22"/>
          <w:lang w:eastAsia="en-US"/>
        </w:rPr>
      </w:pPr>
      <w:r w:rsidRPr="00832542">
        <w:rPr>
          <w:rFonts w:eastAsiaTheme="minorHAnsi"/>
          <w:bCs/>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CA2AA2" w:rsidRPr="00832542" w:rsidRDefault="00653318" w:rsidP="00CA2AA2">
      <w:pPr>
        <w:ind w:firstLine="540"/>
        <w:jc w:val="both"/>
        <w:rPr>
          <w:rFonts w:eastAsiaTheme="minorHAnsi"/>
          <w:b/>
          <w:bCs/>
          <w:sz w:val="22"/>
          <w:szCs w:val="22"/>
          <w:lang w:eastAsia="en-US"/>
        </w:rPr>
      </w:pPr>
      <w:r w:rsidRPr="00832542">
        <w:rPr>
          <w:rFonts w:eastAsiaTheme="minorHAnsi"/>
          <w:b/>
          <w:bCs/>
          <w:sz w:val="22"/>
          <w:szCs w:val="22"/>
          <w:lang w:eastAsia="en-US"/>
        </w:rPr>
        <w:t>3. Реквизиты счетов в соответствии с пунктом 16 части 1 статьи 42 Закона № 44-ФЗ</w:t>
      </w:r>
    </w:p>
    <w:p w:rsidR="00653318" w:rsidRPr="00BE60A7" w:rsidRDefault="00653318" w:rsidP="00653318">
      <w:pPr>
        <w:ind w:firstLine="540"/>
        <w:jc w:val="both"/>
        <w:rPr>
          <w:rFonts w:eastAsiaTheme="minorHAnsi"/>
          <w:bCs/>
          <w:sz w:val="22"/>
          <w:szCs w:val="22"/>
          <w:lang w:eastAsia="en-US"/>
        </w:rPr>
      </w:pPr>
      <w:r w:rsidRPr="00BE60A7">
        <w:rPr>
          <w:rFonts w:eastAsiaTheme="minorHAnsi"/>
          <w:bCs/>
          <w:sz w:val="22"/>
          <w:szCs w:val="22"/>
          <w:lang w:eastAsia="en-US"/>
        </w:rPr>
        <w:t>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BE60A7" w:rsidRPr="00C0235F" w:rsidRDefault="00BE60A7" w:rsidP="00BE60A7">
      <w:pPr>
        <w:jc w:val="both"/>
        <w:rPr>
          <w:rFonts w:eastAsiaTheme="minorHAnsi"/>
          <w:b/>
          <w:lang w:eastAsia="en-US"/>
        </w:rPr>
      </w:pPr>
      <w:r>
        <w:rPr>
          <w:rFonts w:eastAsiaTheme="minorHAnsi"/>
          <w:b/>
          <w:lang w:eastAsia="en-US"/>
        </w:rPr>
        <w:t xml:space="preserve"> </w:t>
      </w:r>
      <w:r w:rsidRPr="00C0235F">
        <w:rPr>
          <w:rFonts w:eastAsiaTheme="minorHAnsi"/>
          <w:b/>
          <w:lang w:eastAsia="en-US"/>
        </w:rPr>
        <w:t>Получатель: Министерство финансов Камчатского края</w:t>
      </w:r>
      <w:r w:rsidRPr="00C0235F">
        <w:rPr>
          <w:rFonts w:eastAsiaTheme="minorHAnsi"/>
          <w:lang w:eastAsia="en-US"/>
        </w:rPr>
        <w:t xml:space="preserve"> (ГБУЗ КК «Петропавловск-Камчатская городская больница № 2», </w:t>
      </w:r>
      <w:r w:rsidRPr="00C0235F">
        <w:rPr>
          <w:rFonts w:eastAsiaTheme="minorHAnsi"/>
          <w:b/>
          <w:lang w:eastAsia="en-US"/>
        </w:rPr>
        <w:t>л/с 20386Щ02710)</w:t>
      </w:r>
    </w:p>
    <w:p w:rsidR="00BE60A7" w:rsidRPr="00C0235F" w:rsidRDefault="00BE60A7" w:rsidP="00BE60A7">
      <w:pPr>
        <w:jc w:val="both"/>
        <w:rPr>
          <w:rFonts w:eastAsiaTheme="minorHAnsi"/>
          <w:lang w:eastAsia="en-US"/>
        </w:rPr>
      </w:pPr>
      <w:r w:rsidRPr="00C0235F">
        <w:rPr>
          <w:rFonts w:eastAsiaTheme="minorHAnsi"/>
          <w:b/>
          <w:bCs/>
          <w:lang w:eastAsia="en-US"/>
        </w:rPr>
        <w:t>Казначейский счёт</w:t>
      </w:r>
      <w:r w:rsidRPr="00C0235F">
        <w:rPr>
          <w:rFonts w:eastAsiaTheme="minorHAnsi"/>
          <w:lang w:eastAsia="en-US"/>
        </w:rPr>
        <w:t xml:space="preserve"> 03224643300000003800</w:t>
      </w:r>
    </w:p>
    <w:p w:rsidR="00BE60A7" w:rsidRPr="00C0235F" w:rsidRDefault="00BE60A7" w:rsidP="00BE60A7">
      <w:pPr>
        <w:jc w:val="both"/>
        <w:rPr>
          <w:rFonts w:eastAsiaTheme="minorHAnsi"/>
          <w:lang w:eastAsia="en-US"/>
        </w:rPr>
      </w:pPr>
      <w:r w:rsidRPr="00C0235F">
        <w:rPr>
          <w:rFonts w:eastAsiaTheme="minorHAnsi"/>
          <w:b/>
          <w:bCs/>
          <w:lang w:eastAsia="en-US"/>
        </w:rPr>
        <w:t>Единый казначейский счёт</w:t>
      </w:r>
      <w:r w:rsidRPr="00C0235F">
        <w:rPr>
          <w:rFonts w:eastAsiaTheme="minorHAnsi"/>
          <w:lang w:eastAsia="en-US"/>
        </w:rPr>
        <w:t xml:space="preserve"> </w:t>
      </w:r>
      <w:r w:rsidRPr="00C0235F">
        <w:rPr>
          <w:rFonts w:eastAsiaTheme="minorHAnsi"/>
          <w:lang w:eastAsia="en-US"/>
        </w:rPr>
        <w:tab/>
        <w:t>40102810945370000031</w:t>
      </w:r>
    </w:p>
    <w:p w:rsidR="00BE60A7" w:rsidRPr="00C0235F" w:rsidRDefault="00BE60A7" w:rsidP="00BE60A7">
      <w:pPr>
        <w:jc w:val="both"/>
        <w:rPr>
          <w:b/>
          <w:bCs/>
        </w:rPr>
      </w:pPr>
      <w:r w:rsidRPr="00C0235F">
        <w:rPr>
          <w:rFonts w:eastAsiaTheme="minorHAnsi"/>
          <w:b/>
          <w:bCs/>
          <w:lang w:eastAsia="en-US"/>
        </w:rPr>
        <w:t xml:space="preserve">ИНН: </w:t>
      </w:r>
      <w:r w:rsidRPr="00C0235F">
        <w:rPr>
          <w:rFonts w:eastAsiaTheme="minorHAnsi"/>
          <w:lang w:eastAsia="en-US"/>
        </w:rPr>
        <w:t xml:space="preserve">4101068210 </w:t>
      </w:r>
      <w:r w:rsidRPr="00C0235F">
        <w:rPr>
          <w:rFonts w:eastAsiaTheme="minorHAnsi"/>
          <w:b/>
          <w:bCs/>
          <w:lang w:eastAsia="en-US"/>
        </w:rPr>
        <w:t xml:space="preserve">КПП: </w:t>
      </w:r>
      <w:r w:rsidRPr="00C0235F">
        <w:rPr>
          <w:rFonts w:eastAsiaTheme="minorHAnsi"/>
          <w:lang w:eastAsia="en-US"/>
        </w:rPr>
        <w:t xml:space="preserve">410101001   </w:t>
      </w:r>
      <w:r w:rsidRPr="00C0235F">
        <w:rPr>
          <w:b/>
        </w:rPr>
        <w:t>ОКПО</w:t>
      </w:r>
      <w:r w:rsidRPr="00C0235F">
        <w:t xml:space="preserve"> 35819328</w:t>
      </w:r>
    </w:p>
    <w:p w:rsidR="00BE60A7" w:rsidRPr="00C0235F" w:rsidRDefault="00BE60A7" w:rsidP="00BE60A7">
      <w:pPr>
        <w:jc w:val="both"/>
        <w:rPr>
          <w:rFonts w:eastAsiaTheme="minorHAnsi"/>
          <w:lang w:eastAsia="en-US"/>
        </w:rPr>
      </w:pPr>
      <w:r w:rsidRPr="00C0235F">
        <w:rPr>
          <w:rFonts w:eastAsiaTheme="minorHAnsi"/>
          <w:b/>
          <w:bCs/>
          <w:lang w:eastAsia="en-US"/>
        </w:rPr>
        <w:t xml:space="preserve">БИК </w:t>
      </w:r>
      <w:r w:rsidRPr="00C0235F">
        <w:rPr>
          <w:rFonts w:eastAsiaTheme="minorHAnsi"/>
          <w:lang w:eastAsia="en-US"/>
        </w:rPr>
        <w:t>банка-получателя: 013002402</w:t>
      </w:r>
    </w:p>
    <w:p w:rsidR="00BE60A7" w:rsidRPr="00C0235F" w:rsidRDefault="00BE60A7" w:rsidP="00BE60A7">
      <w:pPr>
        <w:jc w:val="both"/>
        <w:rPr>
          <w:rFonts w:eastAsiaTheme="minorHAnsi"/>
          <w:lang w:eastAsia="en-US"/>
        </w:rPr>
      </w:pPr>
      <w:r w:rsidRPr="00C0235F">
        <w:rPr>
          <w:rFonts w:eastAsiaTheme="minorHAnsi"/>
          <w:b/>
          <w:bCs/>
          <w:lang w:eastAsia="en-US"/>
        </w:rPr>
        <w:t xml:space="preserve">Наименование банка-получателя: </w:t>
      </w:r>
      <w:r w:rsidRPr="00C0235F">
        <w:rPr>
          <w:rFonts w:eastAsiaTheme="minorHAnsi"/>
          <w:lang w:eastAsia="en-US"/>
        </w:rPr>
        <w:t>ОТДЕЛЕНИЕ ПЕТРОПАВЛОВСК-КАМЧАТСКИЙ БАНКА РОССИИ//УФК по Камчатскому краю, г. Петропавловск-Камчатский</w:t>
      </w:r>
    </w:p>
    <w:p w:rsidR="00BE60A7" w:rsidRPr="00C0235F" w:rsidRDefault="00BE60A7" w:rsidP="00BE60A7">
      <w:pPr>
        <w:jc w:val="both"/>
        <w:rPr>
          <w:rFonts w:eastAsiaTheme="minorHAnsi"/>
          <w:lang w:eastAsia="en-US"/>
        </w:rPr>
      </w:pPr>
      <w:r w:rsidRPr="00C0235F">
        <w:rPr>
          <w:rFonts w:eastAsiaTheme="minorHAnsi"/>
          <w:b/>
          <w:bCs/>
          <w:lang w:eastAsia="en-US"/>
        </w:rPr>
        <w:t>КПП</w:t>
      </w:r>
      <w:r w:rsidRPr="00C0235F">
        <w:rPr>
          <w:rFonts w:eastAsiaTheme="minorHAnsi"/>
          <w:lang w:eastAsia="en-US"/>
        </w:rPr>
        <w:t xml:space="preserve"> 410101001</w:t>
      </w:r>
    </w:p>
    <w:p w:rsidR="00BE60A7" w:rsidRPr="00C0235F" w:rsidRDefault="00BE60A7" w:rsidP="00BE60A7">
      <w:pPr>
        <w:jc w:val="both"/>
      </w:pPr>
      <w:r w:rsidRPr="00C0235F">
        <w:rPr>
          <w:rFonts w:eastAsiaTheme="minorHAnsi"/>
          <w:b/>
          <w:bCs/>
          <w:lang w:eastAsia="en-US"/>
        </w:rPr>
        <w:t>ОКТМО</w:t>
      </w:r>
      <w:r w:rsidRPr="00C0235F">
        <w:rPr>
          <w:rFonts w:eastAsiaTheme="minorHAnsi"/>
          <w:lang w:eastAsia="en-US"/>
        </w:rPr>
        <w:t xml:space="preserve"> 30701000 </w:t>
      </w:r>
      <w:r w:rsidRPr="00C0235F">
        <w:t>указать КБК 0000000000000000000510</w:t>
      </w:r>
    </w:p>
    <w:p w:rsidR="00653318" w:rsidRPr="00ED5D8C" w:rsidRDefault="00653318" w:rsidP="00BE60A7">
      <w:pPr>
        <w:jc w:val="both"/>
        <w:rPr>
          <w:rFonts w:eastAsiaTheme="minorHAnsi"/>
          <w:b/>
          <w:bCs/>
          <w:sz w:val="22"/>
          <w:szCs w:val="22"/>
          <w:highlight w:val="yellow"/>
          <w:lang w:eastAsia="en-US"/>
        </w:rPr>
      </w:pPr>
    </w:p>
    <w:p w:rsidR="00653318" w:rsidRPr="00ED5D8C" w:rsidRDefault="002A7285" w:rsidP="00653318">
      <w:pPr>
        <w:ind w:firstLine="540"/>
        <w:jc w:val="both"/>
        <w:rPr>
          <w:rFonts w:eastAsiaTheme="minorHAnsi"/>
          <w:b/>
          <w:bCs/>
          <w:sz w:val="22"/>
          <w:szCs w:val="22"/>
          <w:highlight w:val="yellow"/>
          <w:lang w:eastAsia="en-US"/>
        </w:rPr>
      </w:pPr>
      <w:r>
        <w:rPr>
          <w:rFonts w:eastAsiaTheme="minorHAnsi"/>
          <w:b/>
          <w:bCs/>
          <w:sz w:val="22"/>
          <w:szCs w:val="22"/>
          <w:lang w:eastAsia="en-US"/>
        </w:rPr>
        <w:t xml:space="preserve">4. </w:t>
      </w:r>
      <w:r w:rsidR="00653318" w:rsidRPr="00ED5D8C">
        <w:rPr>
          <w:rFonts w:eastAsiaTheme="minorHAnsi"/>
          <w:b/>
          <w:bCs/>
          <w:sz w:val="22"/>
          <w:szCs w:val="22"/>
          <w:lang w:eastAsia="en-US"/>
        </w:rPr>
        <w:t>Реквизиты счета реквизиты счета для перечисления денежных средств в случае, предусмотренном частью 13 статьи 44 Закона:</w:t>
      </w:r>
    </w:p>
    <w:p w:rsidR="00AC1F3E" w:rsidRPr="0051572A" w:rsidRDefault="00AC1F3E" w:rsidP="00AC1F3E">
      <w:pPr>
        <w:jc w:val="both"/>
        <w:rPr>
          <w:bCs/>
        </w:rPr>
      </w:pPr>
      <w:r w:rsidRPr="0051572A">
        <w:rPr>
          <w:bCs/>
        </w:rPr>
        <w:t xml:space="preserve">ИНН получателя </w:t>
      </w:r>
      <w:r w:rsidRPr="0051572A">
        <w:rPr>
          <w:bCs/>
        </w:rPr>
        <w:tab/>
        <w:t>4101068210</w:t>
      </w:r>
    </w:p>
    <w:p w:rsidR="00AC1F3E" w:rsidRPr="0051572A" w:rsidRDefault="00AC1F3E" w:rsidP="00AC1F3E">
      <w:pPr>
        <w:jc w:val="both"/>
        <w:rPr>
          <w:bCs/>
        </w:rPr>
      </w:pPr>
      <w:r w:rsidRPr="0051572A">
        <w:rPr>
          <w:bCs/>
        </w:rPr>
        <w:t>КПП получателя</w:t>
      </w:r>
      <w:r w:rsidRPr="0051572A">
        <w:rPr>
          <w:bCs/>
        </w:rPr>
        <w:tab/>
        <w:t>410101001</w:t>
      </w:r>
      <w:r w:rsidRPr="0051572A">
        <w:rPr>
          <w:bCs/>
        </w:rPr>
        <w:tab/>
      </w:r>
    </w:p>
    <w:p w:rsidR="00AC1F3E" w:rsidRPr="0051572A" w:rsidRDefault="00AC1F3E" w:rsidP="00AC1F3E">
      <w:pPr>
        <w:jc w:val="both"/>
        <w:rPr>
          <w:bCs/>
        </w:rPr>
      </w:pPr>
      <w:r w:rsidRPr="0051572A">
        <w:rPr>
          <w:bCs/>
        </w:rPr>
        <w:t>КБК доходов</w:t>
      </w:r>
      <w:r w:rsidRPr="0051572A">
        <w:rPr>
          <w:bCs/>
        </w:rPr>
        <w:tab/>
        <w:t>00011610000000000140</w:t>
      </w:r>
    </w:p>
    <w:p w:rsidR="00AC1F3E" w:rsidRPr="0051572A" w:rsidRDefault="00AC1F3E" w:rsidP="00AC1F3E">
      <w:pPr>
        <w:jc w:val="both"/>
        <w:rPr>
          <w:bCs/>
        </w:rPr>
      </w:pPr>
      <w:r w:rsidRPr="0051572A">
        <w:rPr>
          <w:bCs/>
        </w:rPr>
        <w:t>ОКТМО</w:t>
      </w:r>
      <w:r w:rsidRPr="0051572A">
        <w:rPr>
          <w:bCs/>
        </w:rPr>
        <w:tab/>
        <w:t>30701000001</w:t>
      </w:r>
    </w:p>
    <w:p w:rsidR="00AC1F3E" w:rsidRPr="0051572A" w:rsidRDefault="00AC1F3E" w:rsidP="00AC1F3E">
      <w:pPr>
        <w:jc w:val="both"/>
        <w:rPr>
          <w:bCs/>
        </w:rPr>
      </w:pPr>
      <w:r w:rsidRPr="0051572A">
        <w:rPr>
          <w:bCs/>
        </w:rPr>
        <w:t>Номер единого казначейского счета</w:t>
      </w:r>
      <w:r w:rsidRPr="0051572A">
        <w:rPr>
          <w:bCs/>
        </w:rPr>
        <w:tab/>
        <w:t>40102810945370000031</w:t>
      </w:r>
    </w:p>
    <w:p w:rsidR="00AC1F3E" w:rsidRPr="0051572A" w:rsidRDefault="00AC1F3E" w:rsidP="00AC1F3E">
      <w:pPr>
        <w:jc w:val="both"/>
        <w:rPr>
          <w:bCs/>
        </w:rPr>
      </w:pPr>
      <w:r w:rsidRPr="0051572A">
        <w:rPr>
          <w:bCs/>
        </w:rPr>
        <w:t>Номер казначейского счета</w:t>
      </w:r>
      <w:r w:rsidRPr="0051572A">
        <w:rPr>
          <w:bCs/>
        </w:rPr>
        <w:tab/>
        <w:t>03100643000000013800</w:t>
      </w:r>
    </w:p>
    <w:p w:rsidR="00AC1F3E" w:rsidRPr="0051572A" w:rsidRDefault="00AC1F3E" w:rsidP="00AC1F3E">
      <w:pPr>
        <w:jc w:val="both"/>
        <w:rPr>
          <w:bCs/>
        </w:rPr>
      </w:pPr>
      <w:r w:rsidRPr="0051572A">
        <w:rPr>
          <w:bCs/>
        </w:rPr>
        <w:t>БИК ТОФК</w:t>
      </w:r>
      <w:r w:rsidRPr="0051572A">
        <w:rPr>
          <w:bCs/>
        </w:rPr>
        <w:tab/>
        <w:t>013002402</w:t>
      </w:r>
    </w:p>
    <w:p w:rsidR="00AC1F3E" w:rsidRPr="0051572A" w:rsidRDefault="00AC1F3E" w:rsidP="00AC1F3E">
      <w:pPr>
        <w:jc w:val="both"/>
        <w:rPr>
          <w:bCs/>
        </w:rPr>
      </w:pPr>
      <w:r w:rsidRPr="0051572A">
        <w:rPr>
          <w:bCs/>
        </w:rPr>
        <w:t>Получатель</w:t>
      </w:r>
      <w:r w:rsidRPr="0051572A">
        <w:rPr>
          <w:bCs/>
        </w:rPr>
        <w:tab/>
      </w:r>
    </w:p>
    <w:p w:rsidR="00AC1F3E" w:rsidRPr="0051572A" w:rsidRDefault="00AC1F3E" w:rsidP="00AC1F3E">
      <w:pPr>
        <w:jc w:val="both"/>
        <w:rPr>
          <w:bCs/>
        </w:rPr>
      </w:pPr>
      <w:r w:rsidRPr="0051572A">
        <w:rPr>
          <w:bCs/>
        </w:rPr>
        <w:t>УПРАВЛЕНИЕ ФЕДЕРАЛЬНОГО КАЗНАЧЕЙСТВА ПО КАМЧАТСКОМУ КРАЮ</w:t>
      </w:r>
    </w:p>
    <w:p w:rsidR="00AC1F3E" w:rsidRPr="0051572A" w:rsidRDefault="00AC1F3E" w:rsidP="00AC1F3E">
      <w:pPr>
        <w:jc w:val="both"/>
        <w:rPr>
          <w:bCs/>
        </w:rPr>
      </w:pPr>
      <w:r w:rsidRPr="0051572A">
        <w:rPr>
          <w:bCs/>
        </w:rPr>
        <w:lastRenderedPageBreak/>
        <w:t>ГБУЗ КК "ПЕТРОПАВЛОВСК-КАМЧАТСКАЯ ГОРОДСКАЯ БОЛЬНИЦА № 2"</w:t>
      </w:r>
    </w:p>
    <w:p w:rsidR="00DC4FA2" w:rsidRPr="002A7285" w:rsidRDefault="00DC4FA2" w:rsidP="002A7285">
      <w:pPr>
        <w:pStyle w:val="ConsPlusNormal0"/>
        <w:ind w:firstLine="539"/>
        <w:jc w:val="both"/>
        <w:rPr>
          <w:rFonts w:ascii="Times New Roman" w:hAnsi="Times New Roman" w:cs="Times New Roman"/>
          <w:bCs/>
        </w:rPr>
      </w:pPr>
    </w:p>
    <w:sectPr w:rsidR="00DC4FA2" w:rsidRPr="002A7285" w:rsidSect="00C42E01">
      <w:headerReference w:type="default" r:id="rId11"/>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647" w:rsidRDefault="006D4647" w:rsidP="003E1DEB">
      <w:r>
        <w:separator/>
      </w:r>
    </w:p>
  </w:endnote>
  <w:endnote w:type="continuationSeparator" w:id="0">
    <w:p w:rsidR="006D4647" w:rsidRDefault="006D4647" w:rsidP="003E1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647" w:rsidRDefault="006D4647" w:rsidP="003E1DEB">
      <w:r>
        <w:separator/>
      </w:r>
    </w:p>
  </w:footnote>
  <w:footnote w:type="continuationSeparator" w:id="0">
    <w:p w:rsidR="006D4647" w:rsidRDefault="006D4647" w:rsidP="003E1D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255684"/>
      <w:docPartObj>
        <w:docPartGallery w:val="Page Numbers (Top of Page)"/>
        <w:docPartUnique/>
      </w:docPartObj>
    </w:sdtPr>
    <w:sdtEndPr/>
    <w:sdtContent>
      <w:p w:rsidR="00CA2AA2" w:rsidRDefault="003E1DEB">
        <w:pPr>
          <w:pStyle w:val="af"/>
          <w:jc w:val="center"/>
        </w:pPr>
        <w:r>
          <w:fldChar w:fldCharType="begin"/>
        </w:r>
        <w:r w:rsidR="00653318">
          <w:instrText xml:space="preserve"> PAGE   \* MERGEFORMAT </w:instrText>
        </w:r>
        <w:r>
          <w:fldChar w:fldCharType="separate"/>
        </w:r>
        <w:r w:rsidR="00C22032">
          <w:rPr>
            <w:noProof/>
          </w:rPr>
          <w:t>4</w:t>
        </w:r>
        <w:r>
          <w:rPr>
            <w:noProof/>
          </w:rPr>
          <w:fldChar w:fldCharType="end"/>
        </w:r>
      </w:p>
    </w:sdtContent>
  </w:sdt>
  <w:p w:rsidR="00CA2AA2" w:rsidRDefault="006D4647">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771CE5F2">
      <w:start w:val="1"/>
      <w:numFmt w:val="decimal"/>
      <w:lvlText w:val="%1."/>
      <w:lvlJc w:val="left"/>
      <w:pPr>
        <w:ind w:left="366" w:hanging="360"/>
      </w:pPr>
      <w:rPr>
        <w:rFonts w:hint="default"/>
      </w:rPr>
    </w:lvl>
    <w:lvl w:ilvl="1" w:tplc="F5463E7C">
      <w:start w:val="1"/>
      <w:numFmt w:val="lowerLetter"/>
      <w:lvlText w:val="%2."/>
      <w:lvlJc w:val="left"/>
      <w:pPr>
        <w:ind w:left="1086" w:hanging="360"/>
      </w:pPr>
    </w:lvl>
    <w:lvl w:ilvl="2" w:tplc="A1AA871E">
      <w:start w:val="1"/>
      <w:numFmt w:val="lowerRoman"/>
      <w:lvlText w:val="%3."/>
      <w:lvlJc w:val="right"/>
      <w:pPr>
        <w:ind w:left="1806" w:hanging="180"/>
      </w:pPr>
    </w:lvl>
    <w:lvl w:ilvl="3" w:tplc="0AC6B480">
      <w:start w:val="1"/>
      <w:numFmt w:val="decimal"/>
      <w:lvlText w:val="%4."/>
      <w:lvlJc w:val="left"/>
      <w:pPr>
        <w:ind w:left="2526" w:hanging="360"/>
      </w:pPr>
    </w:lvl>
    <w:lvl w:ilvl="4" w:tplc="2A22A13E">
      <w:start w:val="1"/>
      <w:numFmt w:val="lowerLetter"/>
      <w:lvlText w:val="%5."/>
      <w:lvlJc w:val="left"/>
      <w:pPr>
        <w:ind w:left="3246" w:hanging="360"/>
      </w:pPr>
    </w:lvl>
    <w:lvl w:ilvl="5" w:tplc="4368498E">
      <w:start w:val="1"/>
      <w:numFmt w:val="lowerRoman"/>
      <w:lvlText w:val="%6."/>
      <w:lvlJc w:val="right"/>
      <w:pPr>
        <w:ind w:left="3966" w:hanging="180"/>
      </w:pPr>
    </w:lvl>
    <w:lvl w:ilvl="6" w:tplc="47F03212">
      <w:start w:val="1"/>
      <w:numFmt w:val="decimal"/>
      <w:lvlText w:val="%7."/>
      <w:lvlJc w:val="left"/>
      <w:pPr>
        <w:ind w:left="4686" w:hanging="360"/>
      </w:pPr>
    </w:lvl>
    <w:lvl w:ilvl="7" w:tplc="3FF270C0">
      <w:start w:val="1"/>
      <w:numFmt w:val="lowerLetter"/>
      <w:lvlText w:val="%8."/>
      <w:lvlJc w:val="left"/>
      <w:pPr>
        <w:ind w:left="5406" w:hanging="360"/>
      </w:pPr>
    </w:lvl>
    <w:lvl w:ilvl="8" w:tplc="151C1CE6">
      <w:start w:val="1"/>
      <w:numFmt w:val="lowerRoman"/>
      <w:lvlText w:val="%9."/>
      <w:lvlJc w:val="right"/>
      <w:pPr>
        <w:ind w:left="6126" w:hanging="180"/>
      </w:pPr>
    </w:lvl>
  </w:abstractNum>
  <w:abstractNum w:abstractNumId="3">
    <w:nsid w:val="1D213FDD"/>
    <w:multiLevelType w:val="hybridMultilevel"/>
    <w:tmpl w:val="B66A9D60"/>
    <w:lvl w:ilvl="0" w:tplc="6ABE9B4E">
      <w:start w:val="1"/>
      <w:numFmt w:val="decimal"/>
      <w:lvlText w:val="%1."/>
      <w:lvlJc w:val="left"/>
      <w:pPr>
        <w:ind w:left="927" w:hanging="360"/>
      </w:pPr>
      <w:rPr>
        <w:rFonts w:hint="default"/>
      </w:rPr>
    </w:lvl>
    <w:lvl w:ilvl="1" w:tplc="800A86D6" w:tentative="1">
      <w:start w:val="1"/>
      <w:numFmt w:val="lowerLetter"/>
      <w:lvlText w:val="%2."/>
      <w:lvlJc w:val="left"/>
      <w:pPr>
        <w:ind w:left="1647" w:hanging="360"/>
      </w:pPr>
    </w:lvl>
    <w:lvl w:ilvl="2" w:tplc="699C2184" w:tentative="1">
      <w:start w:val="1"/>
      <w:numFmt w:val="lowerRoman"/>
      <w:lvlText w:val="%3."/>
      <w:lvlJc w:val="right"/>
      <w:pPr>
        <w:ind w:left="2367" w:hanging="180"/>
      </w:pPr>
    </w:lvl>
    <w:lvl w:ilvl="3" w:tplc="235E387C" w:tentative="1">
      <w:start w:val="1"/>
      <w:numFmt w:val="decimal"/>
      <w:lvlText w:val="%4."/>
      <w:lvlJc w:val="left"/>
      <w:pPr>
        <w:ind w:left="3087" w:hanging="360"/>
      </w:pPr>
    </w:lvl>
    <w:lvl w:ilvl="4" w:tplc="721E8124" w:tentative="1">
      <w:start w:val="1"/>
      <w:numFmt w:val="lowerLetter"/>
      <w:lvlText w:val="%5."/>
      <w:lvlJc w:val="left"/>
      <w:pPr>
        <w:ind w:left="3807" w:hanging="360"/>
      </w:pPr>
    </w:lvl>
    <w:lvl w:ilvl="5" w:tplc="A1F237DA" w:tentative="1">
      <w:start w:val="1"/>
      <w:numFmt w:val="lowerRoman"/>
      <w:lvlText w:val="%6."/>
      <w:lvlJc w:val="right"/>
      <w:pPr>
        <w:ind w:left="4527" w:hanging="180"/>
      </w:pPr>
    </w:lvl>
    <w:lvl w:ilvl="6" w:tplc="EE327AD2" w:tentative="1">
      <w:start w:val="1"/>
      <w:numFmt w:val="decimal"/>
      <w:lvlText w:val="%7."/>
      <w:lvlJc w:val="left"/>
      <w:pPr>
        <w:ind w:left="5247" w:hanging="360"/>
      </w:pPr>
    </w:lvl>
    <w:lvl w:ilvl="7" w:tplc="2A3CA0D0" w:tentative="1">
      <w:start w:val="1"/>
      <w:numFmt w:val="lowerLetter"/>
      <w:lvlText w:val="%8."/>
      <w:lvlJc w:val="left"/>
      <w:pPr>
        <w:ind w:left="5967" w:hanging="360"/>
      </w:pPr>
    </w:lvl>
    <w:lvl w:ilvl="8" w:tplc="B8A083AC" w:tentative="1">
      <w:start w:val="1"/>
      <w:numFmt w:val="lowerRoman"/>
      <w:lvlText w:val="%9."/>
      <w:lvlJc w:val="right"/>
      <w:pPr>
        <w:ind w:left="6687" w:hanging="180"/>
      </w:pPr>
    </w:lvl>
  </w:abstractNum>
  <w:abstractNum w:abstractNumId="4">
    <w:nsid w:val="1D8C4192"/>
    <w:multiLevelType w:val="hybridMultilevel"/>
    <w:tmpl w:val="4EA468AC"/>
    <w:lvl w:ilvl="0" w:tplc="B55E7182">
      <w:start w:val="1"/>
      <w:numFmt w:val="decimal"/>
      <w:lvlText w:val="%1)"/>
      <w:lvlJc w:val="left"/>
      <w:pPr>
        <w:ind w:left="366" w:hanging="360"/>
      </w:pPr>
    </w:lvl>
    <w:lvl w:ilvl="1" w:tplc="217ACCB2">
      <w:start w:val="1"/>
      <w:numFmt w:val="lowerLetter"/>
      <w:lvlText w:val="%2."/>
      <w:lvlJc w:val="left"/>
      <w:pPr>
        <w:ind w:left="1086" w:hanging="360"/>
      </w:pPr>
    </w:lvl>
    <w:lvl w:ilvl="2" w:tplc="7F7C52DE">
      <w:start w:val="1"/>
      <w:numFmt w:val="lowerRoman"/>
      <w:lvlText w:val="%3."/>
      <w:lvlJc w:val="right"/>
      <w:pPr>
        <w:ind w:left="1806" w:hanging="180"/>
      </w:pPr>
    </w:lvl>
    <w:lvl w:ilvl="3" w:tplc="99001C7E">
      <w:start w:val="1"/>
      <w:numFmt w:val="decimal"/>
      <w:lvlText w:val="%4."/>
      <w:lvlJc w:val="left"/>
      <w:pPr>
        <w:ind w:left="2526" w:hanging="360"/>
      </w:pPr>
    </w:lvl>
    <w:lvl w:ilvl="4" w:tplc="759E9A2C">
      <w:start w:val="1"/>
      <w:numFmt w:val="lowerLetter"/>
      <w:lvlText w:val="%5."/>
      <w:lvlJc w:val="left"/>
      <w:pPr>
        <w:ind w:left="3246" w:hanging="360"/>
      </w:pPr>
    </w:lvl>
    <w:lvl w:ilvl="5" w:tplc="F91AE642">
      <w:start w:val="1"/>
      <w:numFmt w:val="lowerRoman"/>
      <w:lvlText w:val="%6."/>
      <w:lvlJc w:val="right"/>
      <w:pPr>
        <w:ind w:left="3966" w:hanging="180"/>
      </w:pPr>
    </w:lvl>
    <w:lvl w:ilvl="6" w:tplc="379A743C">
      <w:start w:val="1"/>
      <w:numFmt w:val="decimal"/>
      <w:lvlText w:val="%7."/>
      <w:lvlJc w:val="left"/>
      <w:pPr>
        <w:ind w:left="4686" w:hanging="360"/>
      </w:pPr>
    </w:lvl>
    <w:lvl w:ilvl="7" w:tplc="BAFCCE8C">
      <w:start w:val="1"/>
      <w:numFmt w:val="lowerLetter"/>
      <w:lvlText w:val="%8."/>
      <w:lvlJc w:val="left"/>
      <w:pPr>
        <w:ind w:left="5406" w:hanging="360"/>
      </w:pPr>
    </w:lvl>
    <w:lvl w:ilvl="8" w:tplc="74FE9F48">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2BEF33B2"/>
    <w:multiLevelType w:val="hybridMultilevel"/>
    <w:tmpl w:val="E6283B8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451861C9"/>
    <w:multiLevelType w:val="hybridMultilevel"/>
    <w:tmpl w:val="DDF0CDF6"/>
    <w:lvl w:ilvl="0" w:tplc="6812D00A">
      <w:start w:val="5"/>
      <w:numFmt w:val="decimal"/>
      <w:lvlText w:val="%1."/>
      <w:lvlJc w:val="left"/>
      <w:pPr>
        <w:ind w:left="720" w:hanging="360"/>
      </w:pPr>
      <w:rPr>
        <w:rFonts w:hint="default"/>
        <w:sz w:val="24"/>
      </w:rPr>
    </w:lvl>
    <w:lvl w:ilvl="1" w:tplc="C8FCEF22" w:tentative="1">
      <w:start w:val="1"/>
      <w:numFmt w:val="lowerLetter"/>
      <w:lvlText w:val="%2."/>
      <w:lvlJc w:val="left"/>
      <w:pPr>
        <w:ind w:left="1440" w:hanging="360"/>
      </w:pPr>
    </w:lvl>
    <w:lvl w:ilvl="2" w:tplc="8CBC707C" w:tentative="1">
      <w:start w:val="1"/>
      <w:numFmt w:val="lowerRoman"/>
      <w:lvlText w:val="%3."/>
      <w:lvlJc w:val="right"/>
      <w:pPr>
        <w:ind w:left="2160" w:hanging="180"/>
      </w:pPr>
    </w:lvl>
    <w:lvl w:ilvl="3" w:tplc="D0F82F96" w:tentative="1">
      <w:start w:val="1"/>
      <w:numFmt w:val="decimal"/>
      <w:lvlText w:val="%4."/>
      <w:lvlJc w:val="left"/>
      <w:pPr>
        <w:ind w:left="2880" w:hanging="360"/>
      </w:pPr>
    </w:lvl>
    <w:lvl w:ilvl="4" w:tplc="D7046CF6" w:tentative="1">
      <w:start w:val="1"/>
      <w:numFmt w:val="lowerLetter"/>
      <w:lvlText w:val="%5."/>
      <w:lvlJc w:val="left"/>
      <w:pPr>
        <w:ind w:left="3600" w:hanging="360"/>
      </w:pPr>
    </w:lvl>
    <w:lvl w:ilvl="5" w:tplc="87763FBA" w:tentative="1">
      <w:start w:val="1"/>
      <w:numFmt w:val="lowerRoman"/>
      <w:lvlText w:val="%6."/>
      <w:lvlJc w:val="right"/>
      <w:pPr>
        <w:ind w:left="4320" w:hanging="180"/>
      </w:pPr>
    </w:lvl>
    <w:lvl w:ilvl="6" w:tplc="4DD697FA" w:tentative="1">
      <w:start w:val="1"/>
      <w:numFmt w:val="decimal"/>
      <w:lvlText w:val="%7."/>
      <w:lvlJc w:val="left"/>
      <w:pPr>
        <w:ind w:left="5040" w:hanging="360"/>
      </w:pPr>
    </w:lvl>
    <w:lvl w:ilvl="7" w:tplc="C76CFF9E" w:tentative="1">
      <w:start w:val="1"/>
      <w:numFmt w:val="lowerLetter"/>
      <w:lvlText w:val="%8."/>
      <w:lvlJc w:val="left"/>
      <w:pPr>
        <w:ind w:left="5760" w:hanging="360"/>
      </w:pPr>
    </w:lvl>
    <w:lvl w:ilvl="8" w:tplc="1B48F4E0" w:tentative="1">
      <w:start w:val="1"/>
      <w:numFmt w:val="lowerRoman"/>
      <w:lvlText w:val="%9."/>
      <w:lvlJc w:val="right"/>
      <w:pPr>
        <w:ind w:left="6480" w:hanging="180"/>
      </w:pPr>
    </w:lvl>
  </w:abstractNum>
  <w:abstractNum w:abstractNumId="10">
    <w:nsid w:val="467128CB"/>
    <w:multiLevelType w:val="hybridMultilevel"/>
    <w:tmpl w:val="30E674F4"/>
    <w:lvl w:ilvl="0" w:tplc="EF9273EC">
      <w:start w:val="1"/>
      <w:numFmt w:val="decimal"/>
      <w:lvlText w:val="%1."/>
      <w:lvlJc w:val="left"/>
      <w:pPr>
        <w:ind w:left="417" w:hanging="360"/>
      </w:pPr>
      <w:rPr>
        <w:rFonts w:hint="default"/>
      </w:rPr>
    </w:lvl>
    <w:lvl w:ilvl="1" w:tplc="C1BA6DC6" w:tentative="1">
      <w:start w:val="1"/>
      <w:numFmt w:val="lowerLetter"/>
      <w:lvlText w:val="%2."/>
      <w:lvlJc w:val="left"/>
      <w:pPr>
        <w:ind w:left="1137" w:hanging="360"/>
      </w:pPr>
    </w:lvl>
    <w:lvl w:ilvl="2" w:tplc="C1FC88BA" w:tentative="1">
      <w:start w:val="1"/>
      <w:numFmt w:val="lowerRoman"/>
      <w:lvlText w:val="%3."/>
      <w:lvlJc w:val="right"/>
      <w:pPr>
        <w:ind w:left="1857" w:hanging="180"/>
      </w:pPr>
    </w:lvl>
    <w:lvl w:ilvl="3" w:tplc="E1F07070" w:tentative="1">
      <w:start w:val="1"/>
      <w:numFmt w:val="decimal"/>
      <w:lvlText w:val="%4."/>
      <w:lvlJc w:val="left"/>
      <w:pPr>
        <w:ind w:left="2577" w:hanging="360"/>
      </w:pPr>
    </w:lvl>
    <w:lvl w:ilvl="4" w:tplc="E24641BA" w:tentative="1">
      <w:start w:val="1"/>
      <w:numFmt w:val="lowerLetter"/>
      <w:lvlText w:val="%5."/>
      <w:lvlJc w:val="left"/>
      <w:pPr>
        <w:ind w:left="3297" w:hanging="360"/>
      </w:pPr>
    </w:lvl>
    <w:lvl w:ilvl="5" w:tplc="E79600D6" w:tentative="1">
      <w:start w:val="1"/>
      <w:numFmt w:val="lowerRoman"/>
      <w:lvlText w:val="%6."/>
      <w:lvlJc w:val="right"/>
      <w:pPr>
        <w:ind w:left="4017" w:hanging="180"/>
      </w:pPr>
    </w:lvl>
    <w:lvl w:ilvl="6" w:tplc="7B2A9C92" w:tentative="1">
      <w:start w:val="1"/>
      <w:numFmt w:val="decimal"/>
      <w:lvlText w:val="%7."/>
      <w:lvlJc w:val="left"/>
      <w:pPr>
        <w:ind w:left="4737" w:hanging="360"/>
      </w:pPr>
    </w:lvl>
    <w:lvl w:ilvl="7" w:tplc="18B41546" w:tentative="1">
      <w:start w:val="1"/>
      <w:numFmt w:val="lowerLetter"/>
      <w:lvlText w:val="%8."/>
      <w:lvlJc w:val="left"/>
      <w:pPr>
        <w:ind w:left="5457" w:hanging="360"/>
      </w:pPr>
    </w:lvl>
    <w:lvl w:ilvl="8" w:tplc="5CC2F56A" w:tentative="1">
      <w:start w:val="1"/>
      <w:numFmt w:val="lowerRoman"/>
      <w:lvlText w:val="%9."/>
      <w:lvlJc w:val="right"/>
      <w:pPr>
        <w:ind w:left="6177" w:hanging="180"/>
      </w:pPr>
    </w:lvl>
  </w:abstractNum>
  <w:abstractNum w:abstractNumId="11">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54F03BA1"/>
    <w:multiLevelType w:val="hybridMultilevel"/>
    <w:tmpl w:val="76D8A014"/>
    <w:lvl w:ilvl="0" w:tplc="8196F86C">
      <w:start w:val="6"/>
      <w:numFmt w:val="decimal"/>
      <w:lvlText w:val="%1."/>
      <w:lvlJc w:val="left"/>
      <w:pPr>
        <w:ind w:left="720" w:hanging="360"/>
      </w:pPr>
    </w:lvl>
    <w:lvl w:ilvl="1" w:tplc="CF1AC2A6">
      <w:start w:val="1"/>
      <w:numFmt w:val="decimal"/>
      <w:lvlText w:val="%2."/>
      <w:lvlJc w:val="left"/>
      <w:pPr>
        <w:tabs>
          <w:tab w:val="num" w:pos="1440"/>
        </w:tabs>
        <w:ind w:left="1440" w:hanging="360"/>
      </w:pPr>
    </w:lvl>
    <w:lvl w:ilvl="2" w:tplc="F8B4CDC0">
      <w:start w:val="1"/>
      <w:numFmt w:val="decimal"/>
      <w:lvlText w:val="%3."/>
      <w:lvlJc w:val="left"/>
      <w:pPr>
        <w:tabs>
          <w:tab w:val="num" w:pos="2160"/>
        </w:tabs>
        <w:ind w:left="2160" w:hanging="360"/>
      </w:pPr>
    </w:lvl>
    <w:lvl w:ilvl="3" w:tplc="F5BCE870">
      <w:start w:val="1"/>
      <w:numFmt w:val="decimal"/>
      <w:lvlText w:val="%4."/>
      <w:lvlJc w:val="left"/>
      <w:pPr>
        <w:tabs>
          <w:tab w:val="num" w:pos="2880"/>
        </w:tabs>
        <w:ind w:left="2880" w:hanging="360"/>
      </w:pPr>
    </w:lvl>
    <w:lvl w:ilvl="4" w:tplc="C378656E">
      <w:start w:val="1"/>
      <w:numFmt w:val="decimal"/>
      <w:lvlText w:val="%5."/>
      <w:lvlJc w:val="left"/>
      <w:pPr>
        <w:tabs>
          <w:tab w:val="num" w:pos="3600"/>
        </w:tabs>
        <w:ind w:left="3600" w:hanging="360"/>
      </w:pPr>
    </w:lvl>
    <w:lvl w:ilvl="5" w:tplc="A5A09836">
      <w:start w:val="1"/>
      <w:numFmt w:val="decimal"/>
      <w:lvlText w:val="%6."/>
      <w:lvlJc w:val="left"/>
      <w:pPr>
        <w:tabs>
          <w:tab w:val="num" w:pos="4320"/>
        </w:tabs>
        <w:ind w:left="4320" w:hanging="360"/>
      </w:pPr>
    </w:lvl>
    <w:lvl w:ilvl="6" w:tplc="D8A60846">
      <w:start w:val="1"/>
      <w:numFmt w:val="decimal"/>
      <w:lvlText w:val="%7."/>
      <w:lvlJc w:val="left"/>
      <w:pPr>
        <w:tabs>
          <w:tab w:val="num" w:pos="5040"/>
        </w:tabs>
        <w:ind w:left="5040" w:hanging="360"/>
      </w:pPr>
    </w:lvl>
    <w:lvl w:ilvl="7" w:tplc="D95E67EA">
      <w:start w:val="1"/>
      <w:numFmt w:val="decimal"/>
      <w:lvlText w:val="%8."/>
      <w:lvlJc w:val="left"/>
      <w:pPr>
        <w:tabs>
          <w:tab w:val="num" w:pos="5760"/>
        </w:tabs>
        <w:ind w:left="5760" w:hanging="360"/>
      </w:pPr>
    </w:lvl>
    <w:lvl w:ilvl="8" w:tplc="ED322F96">
      <w:start w:val="1"/>
      <w:numFmt w:val="decimal"/>
      <w:lvlText w:val="%9."/>
      <w:lvlJc w:val="left"/>
      <w:pPr>
        <w:tabs>
          <w:tab w:val="num" w:pos="6480"/>
        </w:tabs>
        <w:ind w:left="6480" w:hanging="360"/>
      </w:pPr>
    </w:lvl>
  </w:abstractNum>
  <w:abstractNum w:abstractNumId="15">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8">
    <w:nsid w:val="67667042"/>
    <w:multiLevelType w:val="hybridMultilevel"/>
    <w:tmpl w:val="3064DF42"/>
    <w:lvl w:ilvl="0" w:tplc="C5A6E3D4">
      <w:start w:val="3"/>
      <w:numFmt w:val="bullet"/>
      <w:lvlText w:val=""/>
      <w:lvlJc w:val="left"/>
      <w:pPr>
        <w:ind w:left="927" w:hanging="360"/>
      </w:pPr>
      <w:rPr>
        <w:rFonts w:ascii="Symbol" w:eastAsia="Times New Roman" w:hAnsi="Symbol" w:cs="Times New Roman" w:hint="default"/>
      </w:rPr>
    </w:lvl>
    <w:lvl w:ilvl="1" w:tplc="FCDC1B60" w:tentative="1">
      <w:start w:val="1"/>
      <w:numFmt w:val="bullet"/>
      <w:lvlText w:val="o"/>
      <w:lvlJc w:val="left"/>
      <w:pPr>
        <w:ind w:left="1647" w:hanging="360"/>
      </w:pPr>
      <w:rPr>
        <w:rFonts w:ascii="Courier New" w:hAnsi="Courier New" w:cs="Courier New" w:hint="default"/>
      </w:rPr>
    </w:lvl>
    <w:lvl w:ilvl="2" w:tplc="79089F5A" w:tentative="1">
      <w:start w:val="1"/>
      <w:numFmt w:val="bullet"/>
      <w:lvlText w:val=""/>
      <w:lvlJc w:val="left"/>
      <w:pPr>
        <w:ind w:left="2367" w:hanging="360"/>
      </w:pPr>
      <w:rPr>
        <w:rFonts w:ascii="Wingdings" w:hAnsi="Wingdings" w:hint="default"/>
      </w:rPr>
    </w:lvl>
    <w:lvl w:ilvl="3" w:tplc="C5F83ACE" w:tentative="1">
      <w:start w:val="1"/>
      <w:numFmt w:val="bullet"/>
      <w:lvlText w:val=""/>
      <w:lvlJc w:val="left"/>
      <w:pPr>
        <w:ind w:left="3087" w:hanging="360"/>
      </w:pPr>
      <w:rPr>
        <w:rFonts w:ascii="Symbol" w:hAnsi="Symbol" w:hint="default"/>
      </w:rPr>
    </w:lvl>
    <w:lvl w:ilvl="4" w:tplc="3D6A86FC" w:tentative="1">
      <w:start w:val="1"/>
      <w:numFmt w:val="bullet"/>
      <w:lvlText w:val="o"/>
      <w:lvlJc w:val="left"/>
      <w:pPr>
        <w:ind w:left="3807" w:hanging="360"/>
      </w:pPr>
      <w:rPr>
        <w:rFonts w:ascii="Courier New" w:hAnsi="Courier New" w:cs="Courier New" w:hint="default"/>
      </w:rPr>
    </w:lvl>
    <w:lvl w:ilvl="5" w:tplc="D6B800F6" w:tentative="1">
      <w:start w:val="1"/>
      <w:numFmt w:val="bullet"/>
      <w:lvlText w:val=""/>
      <w:lvlJc w:val="left"/>
      <w:pPr>
        <w:ind w:left="4527" w:hanging="360"/>
      </w:pPr>
      <w:rPr>
        <w:rFonts w:ascii="Wingdings" w:hAnsi="Wingdings" w:hint="default"/>
      </w:rPr>
    </w:lvl>
    <w:lvl w:ilvl="6" w:tplc="4CB8803A" w:tentative="1">
      <w:start w:val="1"/>
      <w:numFmt w:val="bullet"/>
      <w:lvlText w:val=""/>
      <w:lvlJc w:val="left"/>
      <w:pPr>
        <w:ind w:left="5247" w:hanging="360"/>
      </w:pPr>
      <w:rPr>
        <w:rFonts w:ascii="Symbol" w:hAnsi="Symbol" w:hint="default"/>
      </w:rPr>
    </w:lvl>
    <w:lvl w:ilvl="7" w:tplc="D2FC9E4E" w:tentative="1">
      <w:start w:val="1"/>
      <w:numFmt w:val="bullet"/>
      <w:lvlText w:val="o"/>
      <w:lvlJc w:val="left"/>
      <w:pPr>
        <w:ind w:left="5967" w:hanging="360"/>
      </w:pPr>
      <w:rPr>
        <w:rFonts w:ascii="Courier New" w:hAnsi="Courier New" w:cs="Courier New" w:hint="default"/>
      </w:rPr>
    </w:lvl>
    <w:lvl w:ilvl="8" w:tplc="B7E431EC" w:tentative="1">
      <w:start w:val="1"/>
      <w:numFmt w:val="bullet"/>
      <w:lvlText w:val=""/>
      <w:lvlJc w:val="left"/>
      <w:pPr>
        <w:ind w:left="6687" w:hanging="360"/>
      </w:pPr>
      <w:rPr>
        <w:rFonts w:ascii="Wingdings" w:hAnsi="Wingdings" w:hint="default"/>
      </w:rPr>
    </w:lvl>
  </w:abstractNum>
  <w:abstractNum w:abstractNumId="19">
    <w:nsid w:val="6784779D"/>
    <w:multiLevelType w:val="hybridMultilevel"/>
    <w:tmpl w:val="380A51F8"/>
    <w:lvl w:ilvl="0" w:tplc="67B28B0C">
      <w:start w:val="1"/>
      <w:numFmt w:val="decimal"/>
      <w:lvlText w:val="%1."/>
      <w:lvlJc w:val="left"/>
      <w:pPr>
        <w:ind w:left="720" w:hanging="360"/>
      </w:pPr>
      <w:rPr>
        <w:rFonts w:hint="default"/>
      </w:rPr>
    </w:lvl>
    <w:lvl w:ilvl="1" w:tplc="EDD211A6" w:tentative="1">
      <w:start w:val="1"/>
      <w:numFmt w:val="lowerLetter"/>
      <w:lvlText w:val="%2."/>
      <w:lvlJc w:val="left"/>
      <w:pPr>
        <w:ind w:left="1440" w:hanging="360"/>
      </w:pPr>
    </w:lvl>
    <w:lvl w:ilvl="2" w:tplc="6AB41C68" w:tentative="1">
      <w:start w:val="1"/>
      <w:numFmt w:val="lowerRoman"/>
      <w:lvlText w:val="%3."/>
      <w:lvlJc w:val="right"/>
      <w:pPr>
        <w:ind w:left="2160" w:hanging="180"/>
      </w:pPr>
    </w:lvl>
    <w:lvl w:ilvl="3" w:tplc="075475E0" w:tentative="1">
      <w:start w:val="1"/>
      <w:numFmt w:val="decimal"/>
      <w:lvlText w:val="%4."/>
      <w:lvlJc w:val="left"/>
      <w:pPr>
        <w:ind w:left="2880" w:hanging="360"/>
      </w:pPr>
    </w:lvl>
    <w:lvl w:ilvl="4" w:tplc="9FE22348" w:tentative="1">
      <w:start w:val="1"/>
      <w:numFmt w:val="lowerLetter"/>
      <w:lvlText w:val="%5."/>
      <w:lvlJc w:val="left"/>
      <w:pPr>
        <w:ind w:left="3600" w:hanging="360"/>
      </w:pPr>
    </w:lvl>
    <w:lvl w:ilvl="5" w:tplc="EE2A6B38" w:tentative="1">
      <w:start w:val="1"/>
      <w:numFmt w:val="lowerRoman"/>
      <w:lvlText w:val="%6."/>
      <w:lvlJc w:val="right"/>
      <w:pPr>
        <w:ind w:left="4320" w:hanging="180"/>
      </w:pPr>
    </w:lvl>
    <w:lvl w:ilvl="6" w:tplc="B00432A6" w:tentative="1">
      <w:start w:val="1"/>
      <w:numFmt w:val="decimal"/>
      <w:lvlText w:val="%7."/>
      <w:lvlJc w:val="left"/>
      <w:pPr>
        <w:ind w:left="5040" w:hanging="360"/>
      </w:pPr>
    </w:lvl>
    <w:lvl w:ilvl="7" w:tplc="62A82B7E" w:tentative="1">
      <w:start w:val="1"/>
      <w:numFmt w:val="lowerLetter"/>
      <w:lvlText w:val="%8."/>
      <w:lvlJc w:val="left"/>
      <w:pPr>
        <w:ind w:left="5760" w:hanging="360"/>
      </w:pPr>
    </w:lvl>
    <w:lvl w:ilvl="8" w:tplc="07EC4D82" w:tentative="1">
      <w:start w:val="1"/>
      <w:numFmt w:val="lowerRoman"/>
      <w:lvlText w:val="%9."/>
      <w:lvlJc w:val="right"/>
      <w:pPr>
        <w:ind w:left="6480" w:hanging="180"/>
      </w:pPr>
    </w:lvl>
  </w:abstractNum>
  <w:abstractNum w:abstractNumId="20">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78077E64"/>
    <w:multiLevelType w:val="hybridMultilevel"/>
    <w:tmpl w:val="EB14F9E4"/>
    <w:lvl w:ilvl="0" w:tplc="18F86700">
      <w:start w:val="1"/>
      <w:numFmt w:val="decimal"/>
      <w:lvlText w:val="%1)"/>
      <w:lvlJc w:val="left"/>
      <w:pPr>
        <w:ind w:left="720" w:hanging="360"/>
      </w:pPr>
      <w:rPr>
        <w:rFonts w:hint="default"/>
      </w:rPr>
    </w:lvl>
    <w:lvl w:ilvl="1" w:tplc="E43C83A0" w:tentative="1">
      <w:start w:val="1"/>
      <w:numFmt w:val="lowerLetter"/>
      <w:lvlText w:val="%2."/>
      <w:lvlJc w:val="left"/>
      <w:pPr>
        <w:ind w:left="1440" w:hanging="360"/>
      </w:pPr>
    </w:lvl>
    <w:lvl w:ilvl="2" w:tplc="1BC0F118" w:tentative="1">
      <w:start w:val="1"/>
      <w:numFmt w:val="lowerRoman"/>
      <w:lvlText w:val="%3."/>
      <w:lvlJc w:val="right"/>
      <w:pPr>
        <w:ind w:left="2160" w:hanging="180"/>
      </w:pPr>
    </w:lvl>
    <w:lvl w:ilvl="3" w:tplc="DEF0232A" w:tentative="1">
      <w:start w:val="1"/>
      <w:numFmt w:val="decimal"/>
      <w:lvlText w:val="%4."/>
      <w:lvlJc w:val="left"/>
      <w:pPr>
        <w:ind w:left="2880" w:hanging="360"/>
      </w:pPr>
    </w:lvl>
    <w:lvl w:ilvl="4" w:tplc="6D0E1656" w:tentative="1">
      <w:start w:val="1"/>
      <w:numFmt w:val="lowerLetter"/>
      <w:lvlText w:val="%5."/>
      <w:lvlJc w:val="left"/>
      <w:pPr>
        <w:ind w:left="3600" w:hanging="360"/>
      </w:pPr>
    </w:lvl>
    <w:lvl w:ilvl="5" w:tplc="63009340" w:tentative="1">
      <w:start w:val="1"/>
      <w:numFmt w:val="lowerRoman"/>
      <w:lvlText w:val="%6."/>
      <w:lvlJc w:val="right"/>
      <w:pPr>
        <w:ind w:left="4320" w:hanging="180"/>
      </w:pPr>
    </w:lvl>
    <w:lvl w:ilvl="6" w:tplc="6FE87474" w:tentative="1">
      <w:start w:val="1"/>
      <w:numFmt w:val="decimal"/>
      <w:lvlText w:val="%7."/>
      <w:lvlJc w:val="left"/>
      <w:pPr>
        <w:ind w:left="5040" w:hanging="360"/>
      </w:pPr>
    </w:lvl>
    <w:lvl w:ilvl="7" w:tplc="19F6360C" w:tentative="1">
      <w:start w:val="1"/>
      <w:numFmt w:val="lowerLetter"/>
      <w:lvlText w:val="%8."/>
      <w:lvlJc w:val="left"/>
      <w:pPr>
        <w:ind w:left="5760" w:hanging="360"/>
      </w:pPr>
    </w:lvl>
    <w:lvl w:ilvl="8" w:tplc="DB5625A8" w:tentative="1">
      <w:start w:val="1"/>
      <w:numFmt w:val="lowerRoman"/>
      <w:lvlText w:val="%9."/>
      <w:lvlJc w:val="right"/>
      <w:pPr>
        <w:ind w:left="6480" w:hanging="180"/>
      </w:pPr>
    </w:lvl>
  </w:abstractNum>
  <w:num w:numId="1">
    <w:abstractNumId w:val="3"/>
  </w:num>
  <w:num w:numId="2">
    <w:abstractNumId w:val="10"/>
  </w:num>
  <w:num w:numId="3">
    <w:abstractNumId w:val="16"/>
  </w:num>
  <w:num w:numId="4">
    <w:abstractNumId w:val="21"/>
  </w:num>
  <w:num w:numId="5">
    <w:abstractNumId w:val="20"/>
  </w:num>
  <w:num w:numId="6">
    <w:abstractNumId w:val="1"/>
  </w:num>
  <w:num w:numId="7">
    <w:abstractNumId w:val="13"/>
  </w:num>
  <w:num w:numId="8">
    <w:abstractNumId w:val="8"/>
  </w:num>
  <w:num w:numId="9">
    <w:abstractNumId w:val="19"/>
  </w:num>
  <w:num w:numId="10">
    <w:abstractNumId w:val="11"/>
  </w:num>
  <w:num w:numId="11">
    <w:abstractNumId w:val="18"/>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9"/>
  </w:num>
  <w:num w:numId="18">
    <w:abstractNumId w:val="12"/>
  </w:num>
  <w:num w:numId="19">
    <w:abstractNumId w:val="4"/>
  </w:num>
  <w:num w:numId="20">
    <w:abstractNumId w:val="22"/>
  </w:num>
  <w:num w:numId="21">
    <w:abstractNumId w:val="15"/>
  </w:num>
  <w:num w:numId="22">
    <w:abstractNumId w:val="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E1DEB"/>
    <w:rsid w:val="0008117B"/>
    <w:rsid w:val="000A16B5"/>
    <w:rsid w:val="000D38BF"/>
    <w:rsid w:val="000D75CC"/>
    <w:rsid w:val="001244EC"/>
    <w:rsid w:val="001E7437"/>
    <w:rsid w:val="002267C9"/>
    <w:rsid w:val="002A7285"/>
    <w:rsid w:val="00312B64"/>
    <w:rsid w:val="003522FD"/>
    <w:rsid w:val="003E1DEB"/>
    <w:rsid w:val="00425966"/>
    <w:rsid w:val="00467474"/>
    <w:rsid w:val="004F009C"/>
    <w:rsid w:val="00653318"/>
    <w:rsid w:val="006D4647"/>
    <w:rsid w:val="0072253B"/>
    <w:rsid w:val="007B431F"/>
    <w:rsid w:val="008138CA"/>
    <w:rsid w:val="00832542"/>
    <w:rsid w:val="008A522B"/>
    <w:rsid w:val="008C1E3D"/>
    <w:rsid w:val="008D1EEC"/>
    <w:rsid w:val="00947CD5"/>
    <w:rsid w:val="009F2F0B"/>
    <w:rsid w:val="00A8771A"/>
    <w:rsid w:val="00AB0AF4"/>
    <w:rsid w:val="00AC1F3E"/>
    <w:rsid w:val="00AF3F3C"/>
    <w:rsid w:val="00AF4D7B"/>
    <w:rsid w:val="00B37D29"/>
    <w:rsid w:val="00B53AA4"/>
    <w:rsid w:val="00B55842"/>
    <w:rsid w:val="00BC256E"/>
    <w:rsid w:val="00BE60A7"/>
    <w:rsid w:val="00C22032"/>
    <w:rsid w:val="00C457DB"/>
    <w:rsid w:val="00D12362"/>
    <w:rsid w:val="00D643F9"/>
    <w:rsid w:val="00DC4FA2"/>
    <w:rsid w:val="00ED5D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442334-87ED-45F8-8EA1-E5FD2303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Caaieiaie,Caaieiaie Знак Знак Знак,Caaieiaie Знак Знак Знак Знак Знак,Caaieiaie Знак Знак Знак1,Caaieiaie1,Çàãîëîâîê,Çàãîëîâîê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Caaieiaie Знак,Caaieiaie Знак Знак Знак Знак,Caaieiaie Знак Знак Знак Знак Знак Знак,Caaieiaie Знак Знак Знак1 Знак,Caaieiaie1 Знак,Çàãîëîâîê Знак,Çàãîëîâîê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Знак Знак Знак Знак Знак,Знак Знак Знак1 Знак Знак1,Знак Знак1 Знак,Обычный (Web),Обычный (веб) Знак Знак,Обычный (веб) Знак Знак Знак,Обычный (веб) Знак Знак Знак Знак"/>
    <w:basedOn w:val="a"/>
    <w:uiPriority w:val="34"/>
    <w:unhideWhenUsed/>
    <w:qFormat/>
    <w:rsid w:val="008C1664"/>
    <w:pPr>
      <w:autoSpaceDN w:val="0"/>
      <w:ind w:left="720"/>
      <w:contextualSpacing/>
    </w:pPr>
  </w:style>
  <w:style w:type="character" w:customStyle="1" w:styleId="ac">
    <w:name w:val="Текст сноски Знак"/>
    <w:aliases w:val="Знак1 Знак,Знак11 Знак,Знак12 Знак,Знак13 Знак,Знак15 Знак,Знак2 Знак,Знак21 Знак,Знак6 Знак Знак,Знак7 Знак,Знак7 Знак Знак Знак,Знак7 Знак1 Знак,Текст сноски Знак Знак Знак1,Текст сноски Знак Знак Знак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Знак11,Знак12,Знак13,Знак15,Знак2,Знак21,Знак6 Знак,Знак7,Знак7 Знак Знак,Знак7 Знак1,Текст сноски Знак Знак,Текст сноски Знак Знак Знак"/>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semiHidden/>
    <w:unhideWhenUsed/>
    <w:rsid w:val="008C1664"/>
    <w:rPr>
      <w:sz w:val="20"/>
      <w:szCs w:val="20"/>
    </w:rPr>
  </w:style>
  <w:style w:type="character" w:customStyle="1" w:styleId="af7">
    <w:name w:val="Текст концевой сноски Знак"/>
    <w:basedOn w:val="a0"/>
    <w:link w:val="af6"/>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 w:type="character" w:customStyle="1" w:styleId="prop-title">
    <w:name w:val="prop-title"/>
    <w:basedOn w:val="a0"/>
    <w:rsid w:val="008D1EEC"/>
  </w:style>
  <w:style w:type="character" w:customStyle="1" w:styleId="prop-text">
    <w:name w:val="prop-text"/>
    <w:basedOn w:val="a0"/>
    <w:rsid w:val="008D1EEC"/>
  </w:style>
  <w:style w:type="paragraph" w:customStyle="1" w:styleId="s1">
    <w:name w:val="s_1"/>
    <w:basedOn w:val="a"/>
    <w:rsid w:val="008D1EEC"/>
    <w:pPr>
      <w:spacing w:before="100" w:beforeAutospacing="1" w:after="100" w:afterAutospacing="1"/>
    </w:pPr>
  </w:style>
  <w:style w:type="paragraph" w:customStyle="1" w:styleId="s16">
    <w:name w:val="s_16"/>
    <w:basedOn w:val="a"/>
    <w:rsid w:val="008D1EEC"/>
    <w:pPr>
      <w:spacing w:before="100" w:beforeAutospacing="1" w:after="100" w:afterAutospacing="1"/>
    </w:pPr>
  </w:style>
  <w:style w:type="paragraph" w:customStyle="1" w:styleId="empty">
    <w:name w:val="empty"/>
    <w:basedOn w:val="a"/>
    <w:rsid w:val="008D1EEC"/>
    <w:pPr>
      <w:spacing w:before="100" w:beforeAutospacing="1" w:after="100" w:afterAutospacing="1"/>
    </w:pPr>
  </w:style>
  <w:style w:type="character" w:customStyle="1" w:styleId="x-btn-inner">
    <w:name w:val="x-btn-inner"/>
    <w:basedOn w:val="a0"/>
    <w:rsid w:val="00B37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301796">
      <w:bodyDiv w:val="1"/>
      <w:marLeft w:val="0"/>
      <w:marRight w:val="0"/>
      <w:marTop w:val="0"/>
      <w:marBottom w:val="0"/>
      <w:divBdr>
        <w:top w:val="none" w:sz="0" w:space="0" w:color="auto"/>
        <w:left w:val="none" w:sz="0" w:space="0" w:color="auto"/>
        <w:bottom w:val="none" w:sz="0" w:space="0" w:color="auto"/>
        <w:right w:val="none" w:sz="0" w:space="0" w:color="auto"/>
      </w:divBdr>
    </w:div>
    <w:div w:id="974677951">
      <w:bodyDiv w:val="1"/>
      <w:marLeft w:val="0"/>
      <w:marRight w:val="0"/>
      <w:marTop w:val="0"/>
      <w:marBottom w:val="0"/>
      <w:divBdr>
        <w:top w:val="none" w:sz="0" w:space="0" w:color="auto"/>
        <w:left w:val="none" w:sz="0" w:space="0" w:color="auto"/>
        <w:bottom w:val="none" w:sz="0" w:space="0" w:color="auto"/>
        <w:right w:val="none" w:sz="0" w:space="0" w:color="auto"/>
      </w:divBdr>
    </w:div>
    <w:div w:id="1056851765">
      <w:bodyDiv w:val="1"/>
      <w:marLeft w:val="0"/>
      <w:marRight w:val="0"/>
      <w:marTop w:val="0"/>
      <w:marBottom w:val="0"/>
      <w:divBdr>
        <w:top w:val="none" w:sz="0" w:space="0" w:color="auto"/>
        <w:left w:val="none" w:sz="0" w:space="0" w:color="auto"/>
        <w:bottom w:val="none" w:sz="0" w:space="0" w:color="auto"/>
        <w:right w:val="none" w:sz="0" w:space="0" w:color="auto"/>
      </w:divBdr>
      <w:divsChild>
        <w:div w:id="59911715">
          <w:marLeft w:val="0"/>
          <w:marRight w:val="0"/>
          <w:marTop w:val="0"/>
          <w:marBottom w:val="0"/>
          <w:divBdr>
            <w:top w:val="none" w:sz="0" w:space="0" w:color="auto"/>
            <w:left w:val="none" w:sz="0" w:space="0" w:color="auto"/>
            <w:bottom w:val="none" w:sz="0" w:space="0" w:color="auto"/>
            <w:right w:val="none" w:sz="0" w:space="0" w:color="auto"/>
          </w:divBdr>
        </w:div>
        <w:div w:id="2113889709">
          <w:marLeft w:val="0"/>
          <w:marRight w:val="0"/>
          <w:marTop w:val="0"/>
          <w:marBottom w:val="0"/>
          <w:divBdr>
            <w:top w:val="none" w:sz="0" w:space="0" w:color="auto"/>
            <w:left w:val="none" w:sz="0" w:space="0" w:color="auto"/>
            <w:bottom w:val="none" w:sz="0" w:space="0" w:color="auto"/>
            <w:right w:val="none" w:sz="0" w:space="0" w:color="auto"/>
          </w:divBdr>
        </w:div>
        <w:div w:id="1183974343">
          <w:marLeft w:val="0"/>
          <w:marRight w:val="0"/>
          <w:marTop w:val="0"/>
          <w:marBottom w:val="0"/>
          <w:divBdr>
            <w:top w:val="none" w:sz="0" w:space="0" w:color="auto"/>
            <w:left w:val="none" w:sz="0" w:space="0" w:color="auto"/>
            <w:bottom w:val="none" w:sz="0" w:space="0" w:color="auto"/>
            <w:right w:val="none" w:sz="0" w:space="0" w:color="auto"/>
          </w:divBdr>
        </w:div>
        <w:div w:id="1720665182">
          <w:marLeft w:val="0"/>
          <w:marRight w:val="0"/>
          <w:marTop w:val="0"/>
          <w:marBottom w:val="0"/>
          <w:divBdr>
            <w:top w:val="none" w:sz="0" w:space="0" w:color="auto"/>
            <w:left w:val="none" w:sz="0" w:space="0" w:color="auto"/>
            <w:bottom w:val="none" w:sz="0" w:space="0" w:color="auto"/>
            <w:right w:val="none" w:sz="0" w:space="0" w:color="auto"/>
          </w:divBdr>
        </w:div>
        <w:div w:id="1560094355">
          <w:marLeft w:val="0"/>
          <w:marRight w:val="0"/>
          <w:marTop w:val="0"/>
          <w:marBottom w:val="0"/>
          <w:divBdr>
            <w:top w:val="none" w:sz="0" w:space="0" w:color="auto"/>
            <w:left w:val="none" w:sz="0" w:space="0" w:color="auto"/>
            <w:bottom w:val="none" w:sz="0" w:space="0" w:color="auto"/>
            <w:right w:val="none" w:sz="0" w:space="0" w:color="auto"/>
          </w:divBdr>
        </w:div>
        <w:div w:id="1560284513">
          <w:marLeft w:val="0"/>
          <w:marRight w:val="0"/>
          <w:marTop w:val="0"/>
          <w:marBottom w:val="0"/>
          <w:divBdr>
            <w:top w:val="none" w:sz="0" w:space="0" w:color="auto"/>
            <w:left w:val="none" w:sz="0" w:space="0" w:color="auto"/>
            <w:bottom w:val="none" w:sz="0" w:space="0" w:color="auto"/>
            <w:right w:val="none" w:sz="0" w:space="0" w:color="auto"/>
          </w:divBdr>
        </w:div>
      </w:divsChild>
    </w:div>
    <w:div w:id="1221550338">
      <w:bodyDiv w:val="1"/>
      <w:marLeft w:val="0"/>
      <w:marRight w:val="0"/>
      <w:marTop w:val="0"/>
      <w:marBottom w:val="0"/>
      <w:divBdr>
        <w:top w:val="none" w:sz="0" w:space="0" w:color="auto"/>
        <w:left w:val="none" w:sz="0" w:space="0" w:color="auto"/>
        <w:bottom w:val="none" w:sz="0" w:space="0" w:color="auto"/>
        <w:right w:val="none" w:sz="0" w:space="0" w:color="auto"/>
      </w:divBdr>
      <w:divsChild>
        <w:div w:id="831146755">
          <w:marLeft w:val="0"/>
          <w:marRight w:val="0"/>
          <w:marTop w:val="0"/>
          <w:marBottom w:val="0"/>
          <w:divBdr>
            <w:top w:val="none" w:sz="0" w:space="0" w:color="auto"/>
            <w:left w:val="none" w:sz="0" w:space="0" w:color="auto"/>
            <w:bottom w:val="none" w:sz="0" w:space="0" w:color="auto"/>
            <w:right w:val="none" w:sz="0" w:space="0" w:color="auto"/>
          </w:divBdr>
          <w:divsChild>
            <w:div w:id="904683047">
              <w:marLeft w:val="0"/>
              <w:marRight w:val="0"/>
              <w:marTop w:val="0"/>
              <w:marBottom w:val="0"/>
              <w:divBdr>
                <w:top w:val="none" w:sz="0" w:space="0" w:color="auto"/>
                <w:left w:val="none" w:sz="0" w:space="0" w:color="auto"/>
                <w:bottom w:val="none" w:sz="0" w:space="0" w:color="auto"/>
                <w:right w:val="none" w:sz="0" w:space="0" w:color="auto"/>
              </w:divBdr>
              <w:divsChild>
                <w:div w:id="2054117430">
                  <w:marLeft w:val="0"/>
                  <w:marRight w:val="0"/>
                  <w:marTop w:val="0"/>
                  <w:marBottom w:val="0"/>
                  <w:divBdr>
                    <w:top w:val="none" w:sz="0" w:space="0" w:color="auto"/>
                    <w:left w:val="none" w:sz="0" w:space="0" w:color="auto"/>
                    <w:bottom w:val="none" w:sz="0" w:space="0" w:color="auto"/>
                    <w:right w:val="none" w:sz="0" w:space="0" w:color="auto"/>
                  </w:divBdr>
                  <w:divsChild>
                    <w:div w:id="2039239967">
                      <w:marLeft w:val="0"/>
                      <w:marRight w:val="0"/>
                      <w:marTop w:val="0"/>
                      <w:marBottom w:val="0"/>
                      <w:divBdr>
                        <w:top w:val="none" w:sz="0" w:space="0" w:color="auto"/>
                        <w:left w:val="none" w:sz="0" w:space="0" w:color="auto"/>
                        <w:bottom w:val="none" w:sz="0" w:space="0" w:color="auto"/>
                        <w:right w:val="none" w:sz="0" w:space="0" w:color="auto"/>
                      </w:divBdr>
                    </w:div>
                    <w:div w:id="500700124">
                      <w:marLeft w:val="0"/>
                      <w:marRight w:val="0"/>
                      <w:marTop w:val="0"/>
                      <w:marBottom w:val="0"/>
                      <w:divBdr>
                        <w:top w:val="none" w:sz="0" w:space="0" w:color="auto"/>
                        <w:left w:val="none" w:sz="0" w:space="0" w:color="auto"/>
                        <w:bottom w:val="none" w:sz="0" w:space="0" w:color="auto"/>
                        <w:right w:val="none" w:sz="0" w:space="0" w:color="auto"/>
                      </w:divBdr>
                      <w:divsChild>
                        <w:div w:id="1820030458">
                          <w:marLeft w:val="0"/>
                          <w:marRight w:val="0"/>
                          <w:marTop w:val="0"/>
                          <w:marBottom w:val="0"/>
                          <w:divBdr>
                            <w:top w:val="none" w:sz="0" w:space="0" w:color="auto"/>
                            <w:left w:val="none" w:sz="0" w:space="0" w:color="auto"/>
                            <w:bottom w:val="none" w:sz="0" w:space="0" w:color="auto"/>
                            <w:right w:val="none" w:sz="0" w:space="0" w:color="auto"/>
                          </w:divBdr>
                          <w:divsChild>
                            <w:div w:id="55608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937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ivo.garant.ru/" TargetMode="External"/><Relationship Id="rId4" Type="http://schemas.openxmlformats.org/officeDocument/2006/relationships/settings" Target="settings.xml"/><Relationship Id="rId9"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854E55-035A-411C-A625-42E48A568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Pages>
  <Words>4002</Words>
  <Characters>22812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mu120185koa</dc:creator>
  <cp:lastModifiedBy>Огай Татьяна Павловна</cp:lastModifiedBy>
  <cp:revision>24</cp:revision>
  <cp:lastPrinted>2021-05-21T12:09:00Z</cp:lastPrinted>
  <dcterms:created xsi:type="dcterms:W3CDTF">2023-10-18T03:48:00Z</dcterms:created>
  <dcterms:modified xsi:type="dcterms:W3CDTF">2024-07-10T02:26:00Z</dcterms:modified>
</cp:coreProperties>
</file>